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1"/>
        <w:tblW w:w="4720" w:type="pct"/>
        <w:tblLook w:val="04A0" w:firstRow="1" w:lastRow="0" w:firstColumn="1" w:lastColumn="0" w:noHBand="0" w:noVBand="1"/>
      </w:tblPr>
      <w:tblGrid>
        <w:gridCol w:w="3071"/>
        <w:gridCol w:w="6285"/>
      </w:tblGrid>
      <w:tr w:rsidR="00606EE5" w:rsidRPr="00606EE5" w14:paraId="390DB74D" w14:textId="77777777" w:rsidTr="00D172C8">
        <w:tc>
          <w:tcPr>
            <w:tcW w:w="1641" w:type="pct"/>
          </w:tcPr>
          <w:p w14:paraId="501642D7" w14:textId="06F07FC1" w:rsidR="001B426C" w:rsidRPr="00606EE5" w:rsidRDefault="001B426C" w:rsidP="00420A83">
            <w:pPr>
              <w:spacing w:before="60" w:after="60"/>
              <w:jc w:val="both"/>
              <w:rPr>
                <w:rFonts w:ascii="Trebuchet MS" w:hAnsi="Trebuchet MS"/>
                <w:sz w:val="22"/>
                <w:szCs w:val="22"/>
                <w:lang w:val="ro-RO"/>
              </w:rPr>
            </w:pPr>
            <w:bookmarkStart w:id="0" w:name="_GoBack"/>
            <w:bookmarkEnd w:id="0"/>
            <w:r w:rsidRPr="00606EE5">
              <w:rPr>
                <w:rFonts w:ascii="Trebuchet MS" w:hAnsi="Trebuchet MS"/>
                <w:lang w:val="ro-RO"/>
              </w:rPr>
              <w:t xml:space="preserve"> </w:t>
            </w:r>
            <w:r w:rsidR="00D448AD" w:rsidRPr="00606EE5">
              <w:rPr>
                <w:rFonts w:ascii="Trebuchet MS" w:hAnsi="Trebuchet MS"/>
                <w:sz w:val="22"/>
                <w:szCs w:val="22"/>
                <w:lang w:val="ro-RO"/>
              </w:rPr>
              <w:t>Denumirea intervenției</w:t>
            </w:r>
          </w:p>
        </w:tc>
        <w:tc>
          <w:tcPr>
            <w:tcW w:w="3359" w:type="pct"/>
          </w:tcPr>
          <w:p w14:paraId="010F0A60" w14:textId="13F20667" w:rsidR="005372F3" w:rsidRPr="00606EE5" w:rsidRDefault="005372F3" w:rsidP="005372F3">
            <w:pPr>
              <w:spacing w:before="60" w:after="60"/>
              <w:jc w:val="center"/>
              <w:rPr>
                <w:rFonts w:ascii="Trebuchet MS" w:hAnsi="Trebuchet MS"/>
                <w:b/>
                <w:bCs/>
                <w:sz w:val="22"/>
                <w:szCs w:val="22"/>
                <w:lang w:val="ro-RO"/>
              </w:rPr>
            </w:pPr>
            <w:r w:rsidRPr="00606EE5">
              <w:rPr>
                <w:rFonts w:ascii="Trebuchet MS" w:hAnsi="Trebuchet MS"/>
                <w:b/>
                <w:sz w:val="22"/>
                <w:szCs w:val="22"/>
                <w:lang w:val="ro-RO"/>
              </w:rPr>
              <w:t xml:space="preserve">Investiții </w:t>
            </w:r>
            <w:r w:rsidRPr="00606EE5">
              <w:rPr>
                <w:rFonts w:ascii="Trebuchet MS" w:hAnsi="Trebuchet MS"/>
                <w:b/>
                <w:bCs/>
                <w:sz w:val="22"/>
                <w:szCs w:val="22"/>
                <w:lang w:val="ro-RO"/>
              </w:rPr>
              <w:t>în tehnologii forestiere</w:t>
            </w:r>
            <w:r w:rsidRPr="00606EE5">
              <w:rPr>
                <w:rFonts w:ascii="Trebuchet MS" w:hAnsi="Trebuchet MS"/>
                <w:b/>
                <w:sz w:val="22"/>
                <w:szCs w:val="22"/>
                <w:lang w:val="ro-RO"/>
              </w:rPr>
              <w:t xml:space="preserve"> care îmbunătățesc reziliența și valoarea de mediu a ecosistemelor forestiere</w:t>
            </w:r>
          </w:p>
        </w:tc>
      </w:tr>
      <w:tr w:rsidR="00606EE5" w:rsidRPr="00606EE5" w14:paraId="29318EBC" w14:textId="77777777" w:rsidTr="00D172C8">
        <w:tc>
          <w:tcPr>
            <w:tcW w:w="1641" w:type="pct"/>
          </w:tcPr>
          <w:p w14:paraId="5E3DE82D" w14:textId="187336A9" w:rsidR="001B426C" w:rsidRPr="00606EE5" w:rsidRDefault="00D448AD" w:rsidP="00420A83">
            <w:pPr>
              <w:spacing w:before="60" w:after="60"/>
              <w:jc w:val="both"/>
              <w:rPr>
                <w:rFonts w:ascii="Trebuchet MS" w:hAnsi="Trebuchet MS"/>
                <w:sz w:val="22"/>
                <w:szCs w:val="22"/>
                <w:lang w:val="ro-RO"/>
              </w:rPr>
            </w:pPr>
            <w:r w:rsidRPr="00606EE5">
              <w:rPr>
                <w:rFonts w:ascii="Trebuchet MS" w:hAnsi="Trebuchet MS"/>
                <w:sz w:val="22"/>
                <w:szCs w:val="22"/>
                <w:lang w:val="ro-RO"/>
              </w:rPr>
              <w:t>Tipul de intervenție</w:t>
            </w:r>
          </w:p>
        </w:tc>
        <w:tc>
          <w:tcPr>
            <w:tcW w:w="3359" w:type="pct"/>
          </w:tcPr>
          <w:p w14:paraId="0800FE89" w14:textId="12EDB642" w:rsidR="001B426C" w:rsidRPr="00606EE5" w:rsidRDefault="0091749E" w:rsidP="00DE130D">
            <w:pPr>
              <w:spacing w:before="60" w:after="60"/>
              <w:jc w:val="both"/>
              <w:rPr>
                <w:rFonts w:ascii="Trebuchet MS" w:hAnsi="Trebuchet MS"/>
                <w:sz w:val="22"/>
                <w:szCs w:val="22"/>
                <w:lang w:val="ro-RO"/>
              </w:rPr>
            </w:pPr>
            <w:r w:rsidRPr="00606EE5">
              <w:rPr>
                <w:rFonts w:ascii="Trebuchet MS" w:hAnsi="Trebuchet MS" w:cstheme="majorHAnsi"/>
                <w:sz w:val="22"/>
                <w:szCs w:val="22"/>
                <w:lang w:val="ro-RO"/>
              </w:rPr>
              <w:t xml:space="preserve">Investiții (articolul 73 din </w:t>
            </w:r>
            <w:r w:rsidR="00F957F8" w:rsidRPr="00606EE5">
              <w:rPr>
                <w:rFonts w:ascii="Trebuchet MS" w:hAnsi="Trebuchet MS" w:cstheme="majorHAnsi"/>
                <w:sz w:val="22"/>
                <w:szCs w:val="22"/>
                <w:lang w:val="ro-RO"/>
              </w:rPr>
              <w:t>Regulamentul (UE) nr. 2115/ 2021 de stabilire a normelor privind sprijinul pentru planurile strategice care urmează a fi elaborate de statele membre în cadrul politicii agricole comune (planurile strategice PAC) și finanțate de Fondul european de garantare agricolă (FEGA) și Fondul european agricol pentru dezvoltare rurală (FEADR) și de abrogare a Regulamentelor (UE) nr. 1305/ 2013 și (UE) 1307/ 2013</w:t>
            </w:r>
            <w:r w:rsidR="001B426C" w:rsidRPr="00606EE5">
              <w:rPr>
                <w:rFonts w:ascii="Trebuchet MS" w:hAnsi="Trebuchet MS" w:cstheme="majorHAnsi"/>
                <w:sz w:val="22"/>
                <w:szCs w:val="22"/>
                <w:lang w:val="ro-RO"/>
              </w:rPr>
              <w:t>)</w:t>
            </w:r>
          </w:p>
        </w:tc>
      </w:tr>
      <w:tr w:rsidR="00606EE5" w:rsidRPr="00606EE5" w14:paraId="05397A80" w14:textId="77777777" w:rsidTr="00D172C8">
        <w:tc>
          <w:tcPr>
            <w:tcW w:w="1641" w:type="pct"/>
          </w:tcPr>
          <w:p w14:paraId="6D3D8847" w14:textId="6D2AF73B" w:rsidR="001B426C" w:rsidRPr="00606EE5" w:rsidRDefault="00D448AD" w:rsidP="00420A83">
            <w:pPr>
              <w:spacing w:before="60" w:after="60"/>
              <w:jc w:val="both"/>
              <w:rPr>
                <w:rFonts w:ascii="Trebuchet MS" w:hAnsi="Trebuchet MS"/>
                <w:sz w:val="22"/>
                <w:szCs w:val="22"/>
                <w:lang w:val="ro-RO"/>
              </w:rPr>
            </w:pPr>
            <w:r w:rsidRPr="00606EE5">
              <w:rPr>
                <w:rFonts w:ascii="Trebuchet MS" w:hAnsi="Trebuchet MS"/>
                <w:sz w:val="22"/>
                <w:szCs w:val="22"/>
                <w:lang w:val="ro-RO"/>
              </w:rPr>
              <w:t>Indicator de realizare</w:t>
            </w:r>
          </w:p>
        </w:tc>
        <w:tc>
          <w:tcPr>
            <w:tcW w:w="3359" w:type="pct"/>
          </w:tcPr>
          <w:p w14:paraId="6BEA7990" w14:textId="77777777" w:rsidR="006008A4" w:rsidRPr="00606EE5" w:rsidRDefault="00A655B9" w:rsidP="006008A4">
            <w:pPr>
              <w:pageBreakBefore/>
              <w:rPr>
                <w:rFonts w:ascii="Trebuchet MS" w:eastAsia="Arial" w:hAnsi="Trebuchet MS" w:cstheme="majorHAnsi"/>
                <w:sz w:val="22"/>
                <w:szCs w:val="22"/>
                <w:lang w:val="ro-RO"/>
              </w:rPr>
            </w:pPr>
            <w:r w:rsidRPr="00606EE5">
              <w:rPr>
                <w:rFonts w:ascii="Trebuchet MS" w:eastAsia="Arial" w:hAnsi="Trebuchet MS" w:cstheme="majorHAnsi"/>
                <w:b/>
                <w:bCs/>
                <w:sz w:val="22"/>
                <w:szCs w:val="22"/>
                <w:lang w:val="ro-RO"/>
              </w:rPr>
              <w:t>O.23</w:t>
            </w:r>
            <w:r w:rsidRPr="00606EE5">
              <w:rPr>
                <w:rFonts w:ascii="Trebuchet MS" w:eastAsia="Arial" w:hAnsi="Trebuchet MS" w:cstheme="majorHAnsi"/>
                <w:sz w:val="22"/>
                <w:szCs w:val="22"/>
                <w:lang w:val="ro-RO"/>
              </w:rPr>
              <w:t xml:space="preserve"> </w:t>
            </w:r>
            <w:r w:rsidR="006008A4" w:rsidRPr="00606EE5">
              <w:rPr>
                <w:rFonts w:ascii="Trebuchet MS" w:eastAsia="Arial" w:hAnsi="Trebuchet MS" w:cstheme="majorHAnsi"/>
                <w:sz w:val="22"/>
                <w:szCs w:val="22"/>
                <w:lang w:val="ro-RO"/>
              </w:rPr>
              <w:t>Numărul de operațiuni sau unități care beneficiază de</w:t>
            </w:r>
          </w:p>
          <w:p w14:paraId="1DB35E68" w14:textId="1D4675E3" w:rsidR="0028476A" w:rsidRPr="00606EE5" w:rsidRDefault="006008A4" w:rsidP="006008A4">
            <w:pPr>
              <w:pageBreakBefore/>
              <w:rPr>
                <w:rFonts w:ascii="Trebuchet MS" w:eastAsia="Arial" w:hAnsi="Trebuchet MS" w:cstheme="majorHAnsi"/>
                <w:sz w:val="22"/>
                <w:szCs w:val="22"/>
                <w:lang w:val="ro-RO"/>
              </w:rPr>
            </w:pPr>
            <w:r w:rsidRPr="00606EE5">
              <w:rPr>
                <w:rFonts w:ascii="Trebuchet MS" w:eastAsia="Arial" w:hAnsi="Trebuchet MS" w:cstheme="majorHAnsi"/>
                <w:sz w:val="22"/>
                <w:szCs w:val="22"/>
                <w:lang w:val="ro-RO"/>
              </w:rPr>
              <w:t>sprijin pentru investiții neproductive din afara fermei</w:t>
            </w:r>
          </w:p>
        </w:tc>
      </w:tr>
      <w:tr w:rsidR="00606EE5" w:rsidRPr="00606EE5" w14:paraId="4358A737" w14:textId="77777777" w:rsidTr="00D172C8">
        <w:trPr>
          <w:trHeight w:val="966"/>
        </w:trPr>
        <w:tc>
          <w:tcPr>
            <w:tcW w:w="1641" w:type="pct"/>
          </w:tcPr>
          <w:p w14:paraId="4090AD4B" w14:textId="4AC871D7" w:rsidR="001B426C" w:rsidRPr="00606EE5" w:rsidRDefault="00E5433B" w:rsidP="00420A83">
            <w:pPr>
              <w:spacing w:before="60" w:after="60"/>
              <w:jc w:val="both"/>
              <w:rPr>
                <w:rFonts w:ascii="Trebuchet MS" w:hAnsi="Trebuchet MS"/>
                <w:sz w:val="22"/>
                <w:szCs w:val="22"/>
                <w:lang w:val="ro-RO"/>
              </w:rPr>
            </w:pPr>
            <w:r w:rsidRPr="00606EE5">
              <w:rPr>
                <w:rFonts w:ascii="Trebuchet MS" w:hAnsi="Trebuchet MS"/>
                <w:sz w:val="22"/>
                <w:szCs w:val="22"/>
                <w:lang w:val="ro-RO"/>
              </w:rPr>
              <w:t>Contribuția la intervențiile cu alocare obligatorie</w:t>
            </w:r>
          </w:p>
        </w:tc>
        <w:tc>
          <w:tcPr>
            <w:tcW w:w="3359" w:type="pct"/>
          </w:tcPr>
          <w:p w14:paraId="2E03A113" w14:textId="66197ACC" w:rsidR="006C3114" w:rsidRPr="00606EE5" w:rsidRDefault="00284723" w:rsidP="00420A83">
            <w:pPr>
              <w:pStyle w:val="ListParagraph"/>
              <w:numPr>
                <w:ilvl w:val="0"/>
                <w:numId w:val="18"/>
              </w:numPr>
              <w:spacing w:after="60"/>
              <w:ind w:left="714" w:hanging="357"/>
              <w:jc w:val="both"/>
              <w:rPr>
                <w:rFonts w:ascii="Trebuchet MS" w:hAnsi="Trebuchet MS"/>
                <w:sz w:val="22"/>
                <w:szCs w:val="22"/>
                <w:lang w:val="ro-RO"/>
              </w:rPr>
            </w:pPr>
            <w:r w:rsidRPr="00606EE5">
              <w:rPr>
                <w:rFonts w:ascii="Trebuchet MS" w:hAnsi="Trebuchet MS"/>
                <w:sz w:val="22"/>
                <w:szCs w:val="22"/>
                <w:lang w:val="ro-RO"/>
              </w:rPr>
              <w:t>Reînnoirea generațiilor</w:t>
            </w:r>
            <w:r w:rsidR="006C3114" w:rsidRPr="00606EE5">
              <w:rPr>
                <w:rFonts w:ascii="Trebuchet MS" w:hAnsi="Trebuchet MS"/>
                <w:sz w:val="22"/>
                <w:szCs w:val="22"/>
                <w:lang w:val="ro-RO"/>
              </w:rPr>
              <w:t xml:space="preserve">  </w:t>
            </w:r>
            <w:r w:rsidR="006C3114" w:rsidRPr="00606EE5">
              <w:rPr>
                <w:rFonts w:ascii="Arial" w:hAnsi="Arial" w:cs="Arial"/>
                <w:sz w:val="22"/>
                <w:szCs w:val="22"/>
                <w:lang w:val="ro-RO"/>
              </w:rPr>
              <w:t>○</w:t>
            </w:r>
            <w:r w:rsidR="006C3114" w:rsidRPr="00606EE5">
              <w:rPr>
                <w:rFonts w:ascii="Trebuchet MS" w:hAnsi="Trebuchet MS"/>
                <w:sz w:val="22"/>
                <w:szCs w:val="22"/>
                <w:lang w:val="ro-RO"/>
              </w:rPr>
              <w:t xml:space="preserve"> </w:t>
            </w:r>
            <w:r w:rsidRPr="00606EE5">
              <w:rPr>
                <w:rFonts w:ascii="Trebuchet MS" w:hAnsi="Trebuchet MS"/>
                <w:sz w:val="22"/>
                <w:szCs w:val="22"/>
                <w:lang w:val="ro-RO"/>
              </w:rPr>
              <w:t xml:space="preserve">Da </w:t>
            </w:r>
            <w:r w:rsidR="00FF630D" w:rsidRPr="00606EE5">
              <w:rPr>
                <w:rFonts w:ascii="Trebuchet MS" w:hAnsi="Trebuchet MS"/>
                <w:b/>
                <w:lang w:val="ro-RO"/>
              </w:rPr>
              <w:t>●</w:t>
            </w:r>
            <w:r w:rsidRPr="00606EE5">
              <w:rPr>
                <w:rFonts w:ascii="Trebuchet MS" w:hAnsi="Trebuchet MS"/>
                <w:b/>
                <w:lang w:val="ro-RO"/>
              </w:rPr>
              <w:t xml:space="preserve"> </w:t>
            </w:r>
            <w:r w:rsidR="00E1464B" w:rsidRPr="00606EE5">
              <w:rPr>
                <w:rFonts w:ascii="Trebuchet MS" w:hAnsi="Trebuchet MS"/>
                <w:b/>
                <w:lang w:val="ro-RO"/>
              </w:rPr>
              <w:t xml:space="preserve"> </w:t>
            </w:r>
            <w:r w:rsidRPr="00606EE5">
              <w:rPr>
                <w:rFonts w:ascii="Trebuchet MS" w:hAnsi="Trebuchet MS"/>
                <w:b/>
                <w:lang w:val="ro-RO"/>
              </w:rPr>
              <w:t>Nu</w:t>
            </w:r>
          </w:p>
          <w:p w14:paraId="5C471CDC" w14:textId="39CE13E8" w:rsidR="006C3114" w:rsidRPr="00606EE5" w:rsidRDefault="00284723" w:rsidP="00420A83">
            <w:pPr>
              <w:pStyle w:val="ListParagraph"/>
              <w:numPr>
                <w:ilvl w:val="0"/>
                <w:numId w:val="18"/>
              </w:numPr>
              <w:spacing w:before="60" w:after="60"/>
              <w:jc w:val="both"/>
              <w:rPr>
                <w:rFonts w:ascii="Trebuchet MS" w:hAnsi="Trebuchet MS"/>
                <w:sz w:val="22"/>
                <w:szCs w:val="22"/>
                <w:lang w:val="ro-RO"/>
              </w:rPr>
            </w:pPr>
            <w:r w:rsidRPr="00606EE5">
              <w:rPr>
                <w:rFonts w:ascii="Trebuchet MS" w:hAnsi="Trebuchet MS"/>
                <w:sz w:val="22"/>
                <w:szCs w:val="22"/>
                <w:lang w:val="ro-RO"/>
              </w:rPr>
              <w:t xml:space="preserve">Mediu </w:t>
            </w:r>
            <w:r w:rsidR="00FF630D" w:rsidRPr="00606EE5">
              <w:rPr>
                <w:rFonts w:ascii="Trebuchet MS" w:hAnsi="Trebuchet MS"/>
                <w:b/>
                <w:lang w:val="ro-RO"/>
              </w:rPr>
              <w:t>●</w:t>
            </w:r>
            <w:r w:rsidR="00D60E14" w:rsidRPr="00606EE5">
              <w:rPr>
                <w:rFonts w:ascii="Arial" w:hAnsi="Arial" w:cs="Arial"/>
                <w:sz w:val="22"/>
                <w:szCs w:val="22"/>
                <w:lang w:val="ro-RO"/>
              </w:rPr>
              <w:t xml:space="preserve"> </w:t>
            </w:r>
            <w:r w:rsidRPr="00606EE5">
              <w:rPr>
                <w:rFonts w:ascii="Trebuchet MS" w:hAnsi="Trebuchet MS"/>
                <w:b/>
                <w:bCs/>
                <w:sz w:val="22"/>
                <w:szCs w:val="22"/>
                <w:lang w:val="ro-RO"/>
              </w:rPr>
              <w:t>Da</w:t>
            </w:r>
            <w:r w:rsidR="00E1464B" w:rsidRPr="00606EE5">
              <w:rPr>
                <w:rFonts w:ascii="Trebuchet MS" w:hAnsi="Trebuchet MS"/>
                <w:b/>
                <w:lang w:val="ro-RO"/>
              </w:rPr>
              <w:t xml:space="preserve"> </w:t>
            </w:r>
            <w:r w:rsidR="00D60E14" w:rsidRPr="00606EE5">
              <w:rPr>
                <w:rFonts w:ascii="Arial" w:hAnsi="Arial" w:cs="Arial"/>
                <w:sz w:val="22"/>
                <w:szCs w:val="22"/>
                <w:lang w:val="ro-RO"/>
              </w:rPr>
              <w:t>○</w:t>
            </w:r>
            <w:r w:rsidR="00E1464B" w:rsidRPr="00606EE5">
              <w:rPr>
                <w:rFonts w:ascii="Trebuchet MS" w:hAnsi="Trebuchet MS"/>
                <w:b/>
                <w:lang w:val="ro-RO"/>
              </w:rPr>
              <w:t xml:space="preserve"> </w:t>
            </w:r>
            <w:r w:rsidR="00487B2C" w:rsidRPr="00606EE5">
              <w:rPr>
                <w:rFonts w:ascii="Trebuchet MS" w:hAnsi="Trebuchet MS"/>
                <w:sz w:val="22"/>
                <w:szCs w:val="22"/>
                <w:lang w:val="ro-RO"/>
              </w:rPr>
              <w:t xml:space="preserve">Da </w:t>
            </w:r>
            <w:r w:rsidR="006C3114" w:rsidRPr="00606EE5">
              <w:rPr>
                <w:rFonts w:ascii="Arial" w:hAnsi="Arial" w:cs="Arial"/>
                <w:sz w:val="22"/>
                <w:szCs w:val="22"/>
                <w:lang w:val="ro-RO"/>
              </w:rPr>
              <w:t>○</w:t>
            </w:r>
            <w:r w:rsidR="006C3114" w:rsidRPr="00606EE5">
              <w:rPr>
                <w:rFonts w:ascii="Trebuchet MS" w:hAnsi="Trebuchet MS"/>
                <w:sz w:val="22"/>
                <w:szCs w:val="22"/>
                <w:lang w:val="ro-RO"/>
              </w:rPr>
              <w:t xml:space="preserve"> </w:t>
            </w:r>
            <w:r w:rsidR="00487B2C" w:rsidRPr="00606EE5">
              <w:rPr>
                <w:rFonts w:ascii="Trebuchet MS" w:hAnsi="Trebuchet MS"/>
                <w:sz w:val="22"/>
                <w:szCs w:val="22"/>
                <w:lang w:val="ro-RO"/>
              </w:rPr>
              <w:t>Nu</w:t>
            </w:r>
          </w:p>
          <w:p w14:paraId="1F6A129C" w14:textId="0A8A6998" w:rsidR="001B426C" w:rsidRPr="00606EE5" w:rsidRDefault="006C3114" w:rsidP="00420A83">
            <w:pPr>
              <w:pStyle w:val="ListParagraph"/>
              <w:numPr>
                <w:ilvl w:val="0"/>
                <w:numId w:val="18"/>
              </w:numPr>
              <w:spacing w:before="60" w:after="60"/>
              <w:jc w:val="both"/>
              <w:rPr>
                <w:rFonts w:ascii="Trebuchet MS" w:hAnsi="Trebuchet MS"/>
                <w:sz w:val="22"/>
                <w:szCs w:val="22"/>
                <w:lang w:val="ro-RO"/>
              </w:rPr>
            </w:pPr>
            <w:r w:rsidRPr="00606EE5">
              <w:rPr>
                <w:rFonts w:ascii="Trebuchet MS" w:hAnsi="Trebuchet MS"/>
                <w:sz w:val="22"/>
                <w:szCs w:val="22"/>
                <w:lang w:val="ro-RO"/>
              </w:rPr>
              <w:t xml:space="preserve">LEADER </w:t>
            </w:r>
            <w:r w:rsidRPr="00606EE5">
              <w:rPr>
                <w:rFonts w:ascii="Arial" w:hAnsi="Arial" w:cs="Arial"/>
                <w:sz w:val="22"/>
                <w:szCs w:val="22"/>
                <w:lang w:val="ro-RO"/>
              </w:rPr>
              <w:t>○</w:t>
            </w:r>
            <w:r w:rsidRPr="00606EE5">
              <w:rPr>
                <w:rFonts w:ascii="Trebuchet MS" w:hAnsi="Trebuchet MS"/>
                <w:sz w:val="22"/>
                <w:szCs w:val="22"/>
                <w:lang w:val="ro-RO"/>
              </w:rPr>
              <w:t xml:space="preserve"> </w:t>
            </w:r>
            <w:r w:rsidR="00487B2C" w:rsidRPr="00606EE5">
              <w:rPr>
                <w:rFonts w:ascii="Trebuchet MS" w:hAnsi="Trebuchet MS"/>
                <w:sz w:val="22"/>
                <w:szCs w:val="22"/>
                <w:lang w:val="ro-RO"/>
              </w:rPr>
              <w:t xml:space="preserve">Da </w:t>
            </w:r>
            <w:r w:rsidR="00FF630D" w:rsidRPr="00606EE5">
              <w:rPr>
                <w:rFonts w:ascii="Trebuchet MS" w:hAnsi="Trebuchet MS"/>
                <w:b/>
                <w:bCs/>
                <w:lang w:val="ro-RO"/>
              </w:rPr>
              <w:t>●</w:t>
            </w:r>
            <w:r w:rsidRPr="00606EE5">
              <w:rPr>
                <w:rFonts w:ascii="Trebuchet MS" w:hAnsi="Trebuchet MS"/>
                <w:b/>
                <w:bCs/>
                <w:lang w:val="ro-RO"/>
              </w:rPr>
              <w:t xml:space="preserve"> </w:t>
            </w:r>
            <w:r w:rsidR="00487B2C" w:rsidRPr="00606EE5">
              <w:rPr>
                <w:rFonts w:ascii="Trebuchet MS" w:hAnsi="Trebuchet MS"/>
                <w:b/>
                <w:bCs/>
                <w:lang w:val="ro-RO"/>
              </w:rPr>
              <w:t>Nu</w:t>
            </w:r>
          </w:p>
        </w:tc>
      </w:tr>
      <w:tr w:rsidR="001B426C" w:rsidRPr="00606EE5" w14:paraId="26B6C5BC" w14:textId="77777777" w:rsidTr="00D172C8">
        <w:tc>
          <w:tcPr>
            <w:tcW w:w="1641" w:type="pct"/>
          </w:tcPr>
          <w:p w14:paraId="3B13B9D4" w14:textId="5261E7DD" w:rsidR="001B426C" w:rsidRPr="00606EE5" w:rsidRDefault="00487B2C" w:rsidP="00420A83">
            <w:pPr>
              <w:spacing w:before="60" w:after="60"/>
              <w:jc w:val="both"/>
              <w:rPr>
                <w:rFonts w:ascii="Trebuchet MS" w:hAnsi="Trebuchet MS"/>
                <w:sz w:val="22"/>
                <w:szCs w:val="22"/>
                <w:lang w:val="ro-RO"/>
              </w:rPr>
            </w:pPr>
            <w:r w:rsidRPr="00606EE5">
              <w:rPr>
                <w:rFonts w:ascii="Trebuchet MS" w:hAnsi="Trebuchet MS"/>
                <w:sz w:val="22"/>
                <w:szCs w:val="22"/>
                <w:lang w:val="ro-RO"/>
              </w:rPr>
              <w:t>Intervenția include plăți tranzitorii din PNDR 2014-2022</w:t>
            </w:r>
          </w:p>
        </w:tc>
        <w:tc>
          <w:tcPr>
            <w:tcW w:w="3359" w:type="pct"/>
          </w:tcPr>
          <w:p w14:paraId="7ECCD37A" w14:textId="6F6DC473" w:rsidR="001B426C" w:rsidRPr="00606EE5" w:rsidRDefault="00487B2C" w:rsidP="00420A83">
            <w:pPr>
              <w:numPr>
                <w:ilvl w:val="0"/>
                <w:numId w:val="29"/>
              </w:numPr>
              <w:spacing w:before="60" w:after="60"/>
              <w:contextualSpacing/>
              <w:jc w:val="both"/>
              <w:rPr>
                <w:rFonts w:ascii="Trebuchet MS" w:hAnsi="Trebuchet MS"/>
                <w:sz w:val="22"/>
                <w:szCs w:val="22"/>
                <w:lang w:val="ro-RO"/>
              </w:rPr>
            </w:pPr>
            <w:r w:rsidRPr="00606EE5">
              <w:rPr>
                <w:rFonts w:ascii="Trebuchet MS" w:hAnsi="Trebuchet MS"/>
                <w:sz w:val="22"/>
                <w:szCs w:val="22"/>
                <w:lang w:val="ro-RO"/>
              </w:rPr>
              <w:t>Da, în totalitate</w:t>
            </w:r>
          </w:p>
          <w:p w14:paraId="12D9EAE1" w14:textId="5FB5F346" w:rsidR="001B426C" w:rsidRPr="00606EE5" w:rsidRDefault="00017341" w:rsidP="00017341">
            <w:pPr>
              <w:spacing w:before="60" w:after="60"/>
              <w:ind w:left="360"/>
              <w:jc w:val="both"/>
              <w:rPr>
                <w:rFonts w:ascii="Trebuchet MS" w:hAnsi="Trebuchet MS"/>
                <w:lang w:val="ro-RO"/>
              </w:rPr>
            </w:pPr>
            <w:r w:rsidRPr="00606EE5">
              <w:rPr>
                <w:rFonts w:ascii="Arial" w:hAnsi="Arial" w:cs="Arial"/>
                <w:lang w:val="ro-RO"/>
              </w:rPr>
              <w:t xml:space="preserve">○    </w:t>
            </w:r>
            <w:r w:rsidR="00487B2C" w:rsidRPr="00606EE5">
              <w:rPr>
                <w:rFonts w:ascii="Trebuchet MS" w:hAnsi="Trebuchet MS"/>
                <w:lang w:val="ro-RO"/>
              </w:rPr>
              <w:t>Da,</w:t>
            </w:r>
            <w:r w:rsidR="0048629F" w:rsidRPr="00606EE5">
              <w:rPr>
                <w:rFonts w:ascii="Trebuchet MS" w:hAnsi="Trebuchet MS"/>
                <w:lang w:val="ro-RO"/>
              </w:rPr>
              <w:t xml:space="preserve"> </w:t>
            </w:r>
            <w:r w:rsidR="00487B2C" w:rsidRPr="00606EE5">
              <w:rPr>
                <w:rFonts w:ascii="Trebuchet MS" w:hAnsi="Trebuchet MS"/>
                <w:lang w:val="ro-RO"/>
              </w:rPr>
              <w:t>parțial</w:t>
            </w:r>
          </w:p>
          <w:p w14:paraId="4D148172" w14:textId="64544409" w:rsidR="001B426C" w:rsidRPr="00606EE5" w:rsidRDefault="00017341" w:rsidP="00017341">
            <w:pPr>
              <w:spacing w:before="60" w:after="60"/>
              <w:ind w:left="360"/>
              <w:contextualSpacing/>
              <w:jc w:val="both"/>
              <w:rPr>
                <w:rFonts w:ascii="Trebuchet MS" w:hAnsi="Trebuchet MS"/>
                <w:sz w:val="22"/>
                <w:szCs w:val="22"/>
                <w:lang w:val="ro-RO"/>
              </w:rPr>
            </w:pPr>
            <w:r w:rsidRPr="00606EE5">
              <w:rPr>
                <w:rFonts w:ascii="Trebuchet MS" w:hAnsi="Trebuchet MS"/>
                <w:bCs/>
                <w:lang w:val="ro-RO"/>
              </w:rPr>
              <w:t xml:space="preserve">●    </w:t>
            </w:r>
            <w:r w:rsidR="00487B2C" w:rsidRPr="00606EE5">
              <w:rPr>
                <w:rFonts w:ascii="Trebuchet MS" w:hAnsi="Trebuchet MS"/>
                <w:b/>
                <w:lang w:val="ro-RO"/>
              </w:rPr>
              <w:t>Nu</w:t>
            </w:r>
            <w:r w:rsidR="00F7387B" w:rsidRPr="00606EE5">
              <w:rPr>
                <w:rFonts w:ascii="Trebuchet MS" w:hAnsi="Trebuchet MS"/>
                <w:b/>
                <w:lang w:val="ro-RO"/>
              </w:rPr>
              <w:t xml:space="preserve"> </w:t>
            </w:r>
          </w:p>
        </w:tc>
      </w:tr>
    </w:tbl>
    <w:p w14:paraId="4CCC9689" w14:textId="2DF8B4DE" w:rsidR="001B426C" w:rsidRPr="00606EE5" w:rsidRDefault="001B426C" w:rsidP="00420A83">
      <w:pPr>
        <w:spacing w:after="0" w:line="240" w:lineRule="auto"/>
        <w:rPr>
          <w:rFonts w:ascii="Trebuchet MS" w:eastAsia="Times New Roman" w:hAnsi="Trebuchet MS" w:cs="Times New Roman"/>
          <w:lang w:val="ro-RO" w:eastAsia="en-GB"/>
        </w:rPr>
      </w:pPr>
    </w:p>
    <w:p w14:paraId="355CD19F" w14:textId="2093586E" w:rsidR="001B426C" w:rsidRPr="00606EE5" w:rsidRDefault="002B1BB0" w:rsidP="00420A83">
      <w:pPr>
        <w:keepNext/>
        <w:spacing w:before="120" w:after="120" w:line="240" w:lineRule="auto"/>
        <w:jc w:val="both"/>
        <w:rPr>
          <w:rFonts w:ascii="Trebuchet MS" w:eastAsia="Times New Roman" w:hAnsi="Trebuchet MS" w:cs="Times New Roman"/>
          <w:b/>
          <w:bCs/>
          <w:lang w:val="ro-RO" w:eastAsia="en-GB"/>
        </w:rPr>
      </w:pPr>
      <w:r w:rsidRPr="00606EE5">
        <w:rPr>
          <w:rFonts w:ascii="Trebuchet MS" w:eastAsia="Times New Roman" w:hAnsi="Trebuchet MS" w:cs="Times New Roman"/>
          <w:b/>
          <w:bCs/>
          <w:lang w:val="ro-RO" w:eastAsia="en-GB"/>
        </w:rPr>
        <w:t xml:space="preserve">1. </w:t>
      </w:r>
      <w:r w:rsidR="004872C4" w:rsidRPr="00606EE5">
        <w:rPr>
          <w:rFonts w:ascii="Trebuchet MS" w:eastAsia="Times New Roman" w:hAnsi="Trebuchet MS" w:cs="Times New Roman"/>
          <w:b/>
          <w:bCs/>
          <w:lang w:val="ro-RO" w:eastAsia="en-GB"/>
        </w:rPr>
        <w:t>Aria teritorială de aplicabilitate</w:t>
      </w:r>
      <w:r w:rsidRPr="00606EE5">
        <w:rPr>
          <w:rFonts w:ascii="Trebuchet MS" w:eastAsia="Times New Roman" w:hAnsi="Trebuchet MS" w:cs="Times New Roman"/>
          <w:b/>
          <w:bCs/>
          <w:lang w:val="ro-RO" w:eastAsia="en-GB"/>
        </w:rPr>
        <w:t xml:space="preserve">, </w:t>
      </w:r>
      <w:r w:rsidR="009624ED" w:rsidRPr="00606EE5">
        <w:rPr>
          <w:rFonts w:ascii="Trebuchet MS" w:eastAsia="Times New Roman" w:hAnsi="Trebuchet MS" w:cs="Times New Roman"/>
          <w:b/>
          <w:bCs/>
          <w:lang w:val="ro-RO" w:eastAsia="en-GB"/>
        </w:rPr>
        <w:t>inclusiv dimensiunea regională, dacă este relevant</w:t>
      </w:r>
    </w:p>
    <w:p w14:paraId="754769C0" w14:textId="1FC2DA13" w:rsidR="001B426C" w:rsidRPr="00606EE5" w:rsidRDefault="00FF630D" w:rsidP="00420A83">
      <w:pPr>
        <w:pBdr>
          <w:top w:val="single" w:sz="4" w:space="0" w:color="auto"/>
          <w:left w:val="single" w:sz="4" w:space="4" w:color="auto"/>
          <w:bottom w:val="single" w:sz="4" w:space="1" w:color="auto"/>
          <w:right w:val="single" w:sz="4" w:space="4" w:color="auto"/>
        </w:pBdr>
        <w:tabs>
          <w:tab w:val="left" w:pos="993"/>
          <w:tab w:val="left" w:pos="1843"/>
        </w:tabs>
        <w:spacing w:after="240" w:line="240" w:lineRule="auto"/>
        <w:jc w:val="both"/>
        <w:rPr>
          <w:rFonts w:ascii="Trebuchet MS" w:eastAsia="Times New Roman" w:hAnsi="Trebuchet MS" w:cs="Times New Roman"/>
          <w:lang w:val="ro-RO"/>
        </w:rPr>
      </w:pPr>
      <w:r w:rsidRPr="00606EE5">
        <w:rPr>
          <w:rFonts w:ascii="Arial" w:eastAsia="Times New Roman" w:hAnsi="Arial" w:cs="Arial"/>
          <w:lang w:val="ro-RO"/>
        </w:rPr>
        <w:t>●</w:t>
      </w:r>
      <w:r w:rsidR="001B426C" w:rsidRPr="00606EE5">
        <w:rPr>
          <w:rFonts w:ascii="Trebuchet MS" w:eastAsia="Times New Roman" w:hAnsi="Trebuchet MS" w:cs="Times New Roman"/>
          <w:b/>
          <w:lang w:val="ro-RO"/>
        </w:rPr>
        <w:t xml:space="preserve"> Na</w:t>
      </w:r>
      <w:r w:rsidR="00646C2A" w:rsidRPr="00606EE5">
        <w:rPr>
          <w:rFonts w:ascii="Trebuchet MS" w:eastAsia="Times New Roman" w:hAnsi="Trebuchet MS" w:cs="Times New Roman"/>
          <w:b/>
          <w:lang w:val="ro-RO"/>
        </w:rPr>
        <w:t>ţ</w:t>
      </w:r>
      <w:r w:rsidR="001B426C" w:rsidRPr="00606EE5">
        <w:rPr>
          <w:rFonts w:ascii="Trebuchet MS" w:eastAsia="Times New Roman" w:hAnsi="Trebuchet MS" w:cs="Times New Roman"/>
          <w:b/>
          <w:lang w:val="ro-RO"/>
        </w:rPr>
        <w:t>ional</w:t>
      </w:r>
      <w:r w:rsidR="001B426C" w:rsidRPr="00606EE5">
        <w:rPr>
          <w:rFonts w:ascii="Trebuchet MS" w:eastAsia="Times New Roman" w:hAnsi="Trebuchet MS" w:cs="Times New Roman"/>
          <w:lang w:val="ro-RO"/>
        </w:rPr>
        <w:t xml:space="preserve"> </w:t>
      </w:r>
      <w:r w:rsidR="001B426C" w:rsidRPr="00606EE5">
        <w:rPr>
          <w:rFonts w:ascii="Trebuchet MS" w:eastAsia="Times New Roman" w:hAnsi="Trebuchet MS" w:cs="Times New Roman"/>
          <w:lang w:val="ro-RO"/>
        </w:rPr>
        <w:tab/>
      </w:r>
      <w:r w:rsidR="001B426C" w:rsidRPr="00606EE5">
        <w:rPr>
          <w:rFonts w:ascii="Arial" w:eastAsia="Times New Roman" w:hAnsi="Arial" w:cs="Arial"/>
          <w:lang w:val="ro-RO"/>
        </w:rPr>
        <w:t>○</w:t>
      </w:r>
      <w:r w:rsidR="001B426C" w:rsidRPr="00606EE5">
        <w:rPr>
          <w:rFonts w:ascii="Trebuchet MS" w:eastAsia="Times New Roman" w:hAnsi="Trebuchet MS" w:cs="Times New Roman"/>
          <w:lang w:val="ro-RO"/>
        </w:rPr>
        <w:t xml:space="preserve"> Regional</w:t>
      </w:r>
      <w:r w:rsidR="001B426C" w:rsidRPr="00606EE5">
        <w:rPr>
          <w:rFonts w:ascii="Trebuchet MS" w:eastAsia="Times New Roman" w:hAnsi="Trebuchet MS" w:cs="Times New Roman"/>
          <w:lang w:val="ro-RO"/>
        </w:rPr>
        <w:tab/>
      </w:r>
      <w:r w:rsidR="001B426C" w:rsidRPr="00606EE5">
        <w:rPr>
          <w:rFonts w:ascii="Arial" w:eastAsia="Times New Roman" w:hAnsi="Arial" w:cs="Arial"/>
          <w:lang w:val="ro-RO"/>
        </w:rPr>
        <w:t>○</w:t>
      </w:r>
      <w:r w:rsidR="001B426C" w:rsidRPr="00606EE5">
        <w:rPr>
          <w:rFonts w:ascii="Trebuchet MS" w:eastAsia="Times New Roman" w:hAnsi="Trebuchet MS" w:cs="Times New Roman"/>
          <w:lang w:val="ro-RO"/>
        </w:rPr>
        <w:t xml:space="preserve"> National </w:t>
      </w:r>
      <w:r w:rsidR="00D26FC6" w:rsidRPr="00606EE5">
        <w:rPr>
          <w:rFonts w:ascii="Trebuchet MS" w:eastAsia="Times New Roman" w:hAnsi="Trebuchet MS" w:cs="Times New Roman"/>
          <w:lang w:val="ro-RO"/>
        </w:rPr>
        <w:t>cu elemente</w:t>
      </w:r>
      <w:r w:rsidR="001B426C" w:rsidRPr="00606EE5">
        <w:rPr>
          <w:rFonts w:ascii="Trebuchet MS" w:eastAsia="Times New Roman" w:hAnsi="Trebuchet MS" w:cs="Times New Roman"/>
          <w:lang w:val="ro-RO"/>
        </w:rPr>
        <w:t xml:space="preserve"> regional</w:t>
      </w:r>
      <w:r w:rsidR="00D26FC6" w:rsidRPr="00606EE5">
        <w:rPr>
          <w:rFonts w:ascii="Trebuchet MS" w:eastAsia="Times New Roman" w:hAnsi="Trebuchet MS" w:cs="Times New Roman"/>
          <w:lang w:val="ro-RO"/>
        </w:rPr>
        <w:t>e</w:t>
      </w:r>
      <w:r w:rsidR="002B1BB0" w:rsidRPr="00606EE5">
        <w:rPr>
          <w:rFonts w:ascii="Trebuchet MS" w:eastAsia="Times New Roman" w:hAnsi="Trebuchet MS" w:cs="Times New Roman"/>
          <w:lang w:val="ro-RO"/>
        </w:rPr>
        <w:t xml:space="preserve">          </w:t>
      </w:r>
      <w:r w:rsidR="002B1BB0" w:rsidRPr="00606EE5">
        <w:rPr>
          <w:rFonts w:ascii="Arial" w:eastAsia="Times New Roman" w:hAnsi="Arial" w:cs="Arial"/>
          <w:lang w:val="ro-RO"/>
        </w:rPr>
        <w:t>○</w:t>
      </w:r>
      <w:r w:rsidR="002B1BB0" w:rsidRPr="00606EE5">
        <w:rPr>
          <w:rFonts w:ascii="Trebuchet MS" w:eastAsia="Times New Roman" w:hAnsi="Trebuchet MS" w:cs="Times New Roman"/>
          <w:lang w:val="ro-RO"/>
        </w:rPr>
        <w:t xml:space="preserve"> Transnațional</w:t>
      </w:r>
    </w:p>
    <w:p w14:paraId="2671A614" w14:textId="6A894856" w:rsidR="007F17FC" w:rsidRPr="00606EE5" w:rsidRDefault="007F17FC" w:rsidP="00420A83">
      <w:pPr>
        <w:spacing w:after="120" w:line="240" w:lineRule="auto"/>
        <w:jc w:val="both"/>
        <w:rPr>
          <w:rFonts w:ascii="Trebuchet MS" w:eastAsia="Times New Roman" w:hAnsi="Trebuchet MS" w:cs="Times New Roman"/>
          <w:b/>
          <w:lang w:val="ro-RO" w:eastAsia="en-GB"/>
        </w:rPr>
      </w:pPr>
      <w:bookmarkStart w:id="1" w:name="_Toc77173501"/>
      <w:bookmarkStart w:id="2" w:name="_Toc77675095"/>
      <w:bookmarkStart w:id="3" w:name="_Toc78293395"/>
      <w:bookmarkStart w:id="4" w:name="_Toc78296338"/>
      <w:bookmarkStart w:id="5" w:name="_Toc78379343"/>
      <w:bookmarkStart w:id="6" w:name="_Toc78384995"/>
      <w:bookmarkStart w:id="7" w:name="_Toc78389855"/>
      <w:bookmarkStart w:id="8" w:name="_Toc81568690"/>
      <w:bookmarkStart w:id="9" w:name="_Toc81569478"/>
      <w:bookmarkStart w:id="10" w:name="_Toc81572463"/>
      <w:bookmarkStart w:id="11" w:name="_Toc82098793"/>
      <w:r w:rsidRPr="00606EE5">
        <w:rPr>
          <w:rFonts w:ascii="Trebuchet MS" w:eastAsia="Times New Roman" w:hAnsi="Trebuchet MS" w:cs="Times New Roman"/>
          <w:b/>
          <w:lang w:val="ro-RO" w:eastAsia="en-GB"/>
        </w:rPr>
        <w:t>Descrierea domeniul de aplicare teritorială</w:t>
      </w:r>
    </w:p>
    <w:p w14:paraId="67D03973" w14:textId="657D0F37" w:rsidR="00793724" w:rsidRPr="00606EE5" w:rsidRDefault="00793724" w:rsidP="00793724">
      <w:pPr>
        <w:pBdr>
          <w:top w:val="single" w:sz="4" w:space="1" w:color="auto"/>
          <w:left w:val="single" w:sz="4" w:space="4" w:color="auto"/>
          <w:bottom w:val="single" w:sz="4" w:space="1" w:color="auto"/>
          <w:right w:val="single" w:sz="4" w:space="4" w:color="auto"/>
        </w:pBdr>
        <w:spacing w:after="120" w:line="240" w:lineRule="auto"/>
        <w:jc w:val="both"/>
        <w:rPr>
          <w:rFonts w:ascii="Trebuchet MS" w:eastAsia="Times New Roman" w:hAnsi="Trebuchet MS" w:cs="Times New Roman"/>
          <w:bCs/>
          <w:lang w:val="ro-RO" w:eastAsia="en-GB"/>
        </w:rPr>
      </w:pPr>
      <w:r w:rsidRPr="00606EE5">
        <w:rPr>
          <w:rFonts w:ascii="Trebuchet MS" w:eastAsia="Times New Roman" w:hAnsi="Trebuchet MS" w:cs="Times New Roman"/>
          <w:bCs/>
          <w:lang w:val="ro-RO" w:eastAsia="en-GB"/>
        </w:rPr>
        <w:t>Suprafața fondului forestier național (FFN) era în anul 2018 de 6.583.100 ha, aceasta înregistrând o ușoară creștere față de anul 2010, respectiv 1%.  59.7% din suprafața de păduri din FFN se află localizată în zona de munte, 33,8% în zona de deal și 6,5% în zona de câmpie. Pădurile proprietate privată a persoanelor fizice și juridice au o pondere de cca. 34,1% din totalul suprafeței FFN, iar cea proprietate a UAT de cca.17,3%.</w:t>
      </w:r>
    </w:p>
    <w:p w14:paraId="334E3834" w14:textId="57721C0F" w:rsidR="00793724" w:rsidRPr="00606EE5" w:rsidRDefault="00793724" w:rsidP="00793724">
      <w:pPr>
        <w:pBdr>
          <w:top w:val="single" w:sz="4" w:space="1" w:color="auto"/>
          <w:left w:val="single" w:sz="4" w:space="4" w:color="auto"/>
          <w:bottom w:val="single" w:sz="4" w:space="1" w:color="auto"/>
          <w:right w:val="single" w:sz="4" w:space="4" w:color="auto"/>
        </w:pBdr>
        <w:spacing w:after="120" w:line="240" w:lineRule="auto"/>
        <w:jc w:val="both"/>
        <w:rPr>
          <w:rFonts w:ascii="Trebuchet MS" w:eastAsia="Times New Roman" w:hAnsi="Trebuchet MS" w:cs="Times New Roman"/>
          <w:bCs/>
          <w:lang w:val="ro-RO" w:eastAsia="en-GB"/>
        </w:rPr>
      </w:pPr>
      <w:r w:rsidRPr="00606EE5">
        <w:rPr>
          <w:rFonts w:ascii="Trebuchet MS" w:eastAsia="Times New Roman" w:hAnsi="Trebuchet MS" w:cs="Times New Roman"/>
          <w:bCs/>
          <w:lang w:val="ro-RO" w:eastAsia="en-GB"/>
        </w:rPr>
        <w:t>Gestionarea pădurilor din România se realizează în baza a 11 principii de bază definite de Codul Silvic, care au în vedere respectarea celor șase criterii de gestionare durabilă a pădurilor definite de Conferința Ministerială pentru Protecția Pădurilor în Europa, precum și a celor trei principii directoare stabilite la nivel european prin noua strategie a Uniunii Europene pentru păduri și sectorul forestier, acestea constituind, de asemenea, baza noii strategii a silviculturii din România, aflată în faza de definitivare.</w:t>
      </w:r>
    </w:p>
    <w:p w14:paraId="4FAB5865" w14:textId="0ACA3B0F" w:rsidR="00793724" w:rsidRPr="00606EE5" w:rsidRDefault="00793724" w:rsidP="00793724">
      <w:pPr>
        <w:pBdr>
          <w:top w:val="single" w:sz="4" w:space="1" w:color="auto"/>
          <w:left w:val="single" w:sz="4" w:space="4" w:color="auto"/>
          <w:bottom w:val="single" w:sz="4" w:space="1" w:color="auto"/>
          <w:right w:val="single" w:sz="4" w:space="4" w:color="auto"/>
        </w:pBdr>
        <w:spacing w:after="120" w:line="240" w:lineRule="auto"/>
        <w:jc w:val="both"/>
        <w:rPr>
          <w:rFonts w:ascii="Trebuchet MS" w:eastAsia="Times New Roman" w:hAnsi="Trebuchet MS" w:cs="Times New Roman"/>
          <w:bCs/>
          <w:lang w:val="ro-RO" w:eastAsia="en-GB"/>
        </w:rPr>
      </w:pPr>
      <w:r w:rsidRPr="00606EE5">
        <w:rPr>
          <w:rFonts w:ascii="Trebuchet MS" w:eastAsia="Times New Roman" w:hAnsi="Trebuchet MS" w:cs="Times New Roman"/>
          <w:bCs/>
          <w:lang w:val="ro-RO" w:eastAsia="en-GB"/>
        </w:rPr>
        <w:t>Conform sistemului românesc de clasificare, 57,3% din suprafața FFN se încadrează în grupa I funcțională care cuprinde păduri cu funcții speciale de protecție (prioritară) a apelor, a solului, a climei și a obiectivelor de interes național, păduri pentru recreere, păduri de ocrotire a genofondului și ecofondului, precum și pădurile din ariile naturale protejate de interes național, în care recoltarea de masă lemnoasă nu reprezintă obiectivul principal, iar 42,7% din suprafața FFN se încadrează în grupa a II-a funcțională care cuprinde păduri destinate îndeplinirii concomitente a funcției de producție (prioritară) și a uneia sau mai multor funcții de protecție. De asemenea, cca.3% din suprafața FFN se încadrează în tipul funcțional I, în care sunt interzise intervențiile silviculturale, iar 21% în tipul funcțional II, în care sunt permise numai lucrări de conservare. În perioada 2013-2017 se înregistrează o majorare semnificativă a suprafețelor parcurse cu tăieri de conservare, acestea însumând o suprafată ce reprezintă 58,1% din suprafața parcursă cu tăieri la nivelul anului 2017. Circa 61,4% din suprafața acoperită cu păduri și altă vegetație forestieră se situeaza pe terenuri cu inclinare mai mare de 15°, circa 34% fiind situata pe terenuri cu inclinare mai mare 25°</w:t>
      </w:r>
      <w:r w:rsidR="00121A37" w:rsidRPr="00606EE5">
        <w:rPr>
          <w:rFonts w:ascii="Trebuchet MS" w:eastAsia="Times New Roman" w:hAnsi="Trebuchet MS" w:cs="Times New Roman"/>
          <w:bCs/>
          <w:lang w:val="ro-RO" w:eastAsia="en-GB"/>
        </w:rPr>
        <w:t>.</w:t>
      </w:r>
    </w:p>
    <w:p w14:paraId="301888DA" w14:textId="3B7C8923" w:rsidR="00793724" w:rsidRPr="00606EE5" w:rsidRDefault="00FF5585" w:rsidP="00793724">
      <w:pPr>
        <w:pBdr>
          <w:top w:val="single" w:sz="4" w:space="1" w:color="auto"/>
          <w:left w:val="single" w:sz="4" w:space="4" w:color="auto"/>
          <w:bottom w:val="single" w:sz="4" w:space="1" w:color="auto"/>
          <w:right w:val="single" w:sz="4" w:space="4" w:color="auto"/>
        </w:pBdr>
        <w:spacing w:after="120" w:line="240" w:lineRule="auto"/>
        <w:jc w:val="both"/>
        <w:rPr>
          <w:rFonts w:ascii="Trebuchet MS" w:eastAsia="Times New Roman" w:hAnsi="Trebuchet MS" w:cs="Times New Roman"/>
          <w:bCs/>
          <w:lang w:val="ro-RO" w:eastAsia="en-GB"/>
        </w:rPr>
      </w:pPr>
      <w:r w:rsidRPr="00606EE5">
        <w:rPr>
          <w:rFonts w:ascii="Trebuchet MS" w:eastAsia="Times New Roman" w:hAnsi="Trebuchet MS" w:cs="Times New Roman"/>
          <w:bCs/>
          <w:lang w:val="ro-RO" w:eastAsia="en-GB"/>
        </w:rPr>
        <w:t>În contextul</w:t>
      </w:r>
      <w:r w:rsidR="00121A37" w:rsidRPr="00606EE5">
        <w:rPr>
          <w:rFonts w:ascii="Trebuchet MS" w:eastAsia="Times New Roman" w:hAnsi="Trebuchet MS" w:cs="Times New Roman"/>
          <w:bCs/>
          <w:lang w:val="ro-RO" w:eastAsia="en-GB"/>
        </w:rPr>
        <w:t xml:space="preserve"> condițiilor </w:t>
      </w:r>
      <w:r w:rsidR="0089432C" w:rsidRPr="00606EE5">
        <w:rPr>
          <w:rFonts w:ascii="Trebuchet MS" w:eastAsia="Times New Roman" w:hAnsi="Trebuchet MS" w:cs="Times New Roman"/>
          <w:bCs/>
          <w:lang w:val="ro-RO" w:eastAsia="en-GB"/>
        </w:rPr>
        <w:t xml:space="preserve">naturale </w:t>
      </w:r>
      <w:r w:rsidR="00121A37" w:rsidRPr="00606EE5">
        <w:rPr>
          <w:rFonts w:ascii="Trebuchet MS" w:eastAsia="Times New Roman" w:hAnsi="Trebuchet MS" w:cs="Times New Roman"/>
          <w:bCs/>
          <w:lang w:val="ro-RO" w:eastAsia="en-GB"/>
        </w:rPr>
        <w:t>grele de accesibilitate a f</w:t>
      </w:r>
      <w:r w:rsidR="0089432C" w:rsidRPr="00606EE5">
        <w:rPr>
          <w:rFonts w:ascii="Trebuchet MS" w:eastAsia="Times New Roman" w:hAnsi="Trebuchet MS" w:cs="Times New Roman"/>
          <w:bCs/>
          <w:lang w:val="ro-RO" w:eastAsia="en-GB"/>
        </w:rPr>
        <w:t>o</w:t>
      </w:r>
      <w:r w:rsidR="00121A37" w:rsidRPr="00606EE5">
        <w:rPr>
          <w:rFonts w:ascii="Trebuchet MS" w:eastAsia="Times New Roman" w:hAnsi="Trebuchet MS" w:cs="Times New Roman"/>
          <w:bCs/>
          <w:lang w:val="ro-RO" w:eastAsia="en-GB"/>
        </w:rPr>
        <w:t xml:space="preserve">ndului forestier național, </w:t>
      </w:r>
      <w:r w:rsidRPr="00606EE5">
        <w:rPr>
          <w:rFonts w:ascii="Trebuchet MS" w:eastAsia="Times New Roman" w:hAnsi="Trebuchet MS" w:cs="Times New Roman"/>
          <w:bCs/>
          <w:lang w:val="ro-RO" w:eastAsia="en-GB"/>
        </w:rPr>
        <w:t xml:space="preserve">a unei rețele reduse de drumuri forestiere, </w:t>
      </w:r>
      <w:r w:rsidR="00121A37" w:rsidRPr="00606EE5">
        <w:rPr>
          <w:rFonts w:ascii="Trebuchet MS" w:eastAsia="Times New Roman" w:hAnsi="Trebuchet MS" w:cs="Times New Roman"/>
          <w:bCs/>
          <w:lang w:val="ro-RO" w:eastAsia="en-GB"/>
        </w:rPr>
        <w:t xml:space="preserve">precum și a caracterului extensiv </w:t>
      </w:r>
      <w:r w:rsidR="0089432C" w:rsidRPr="00606EE5">
        <w:rPr>
          <w:rFonts w:ascii="Trebuchet MS" w:eastAsia="Times New Roman" w:hAnsi="Trebuchet MS" w:cs="Times New Roman"/>
          <w:bCs/>
          <w:lang w:val="ro-RO" w:eastAsia="en-GB"/>
        </w:rPr>
        <w:t xml:space="preserve">de gestionare a pădurilor, </w:t>
      </w:r>
      <w:r w:rsidRPr="00606EE5">
        <w:rPr>
          <w:rFonts w:ascii="Trebuchet MS" w:eastAsia="Times New Roman" w:hAnsi="Trebuchet MS" w:cs="Times New Roman"/>
          <w:bCs/>
          <w:lang w:val="ro-RO" w:eastAsia="en-GB"/>
        </w:rPr>
        <w:t xml:space="preserve">lucrările de exploatare a pădurilor </w:t>
      </w:r>
      <w:r w:rsidR="005F4DD1" w:rsidRPr="00606EE5">
        <w:rPr>
          <w:rFonts w:ascii="Trebuchet MS" w:eastAsia="Times New Roman" w:hAnsi="Trebuchet MS" w:cs="Times New Roman"/>
          <w:bCs/>
          <w:lang w:val="ro-RO" w:eastAsia="en-GB"/>
        </w:rPr>
        <w:t xml:space="preserve">au un rol important în atingerea obiectivelor de conservare a biodiversității, </w:t>
      </w:r>
      <w:r w:rsidR="005F4DD1" w:rsidRPr="00606EE5">
        <w:rPr>
          <w:rFonts w:ascii="Trebuchet MS" w:eastAsia="Times New Roman" w:hAnsi="Trebuchet MS" w:cs="Times New Roman"/>
          <w:bCs/>
          <w:lang w:val="ro-RO" w:eastAsia="en-GB"/>
        </w:rPr>
        <w:lastRenderedPageBreak/>
        <w:t xml:space="preserve">a resurselor de apă și sol, de reducere a emisiilor de gaze cu efect de seră (prin sechestrarea carbonului) și adapatare la efectele schimbărilor climatice. </w:t>
      </w:r>
    </w:p>
    <w:p w14:paraId="33A5E832" w14:textId="0630A577" w:rsidR="005F4DD1" w:rsidRPr="00606EE5" w:rsidRDefault="005F4DD1" w:rsidP="00793724">
      <w:pPr>
        <w:pBdr>
          <w:top w:val="single" w:sz="4" w:space="1" w:color="auto"/>
          <w:left w:val="single" w:sz="4" w:space="4" w:color="auto"/>
          <w:bottom w:val="single" w:sz="4" w:space="1" w:color="auto"/>
          <w:right w:val="single" w:sz="4" w:space="4" w:color="auto"/>
        </w:pBdr>
        <w:spacing w:after="120" w:line="240" w:lineRule="auto"/>
        <w:jc w:val="both"/>
        <w:rPr>
          <w:rFonts w:ascii="Trebuchet MS" w:eastAsia="Times New Roman" w:hAnsi="Trebuchet MS" w:cs="Times New Roman"/>
          <w:bCs/>
          <w:lang w:val="ro-RO" w:eastAsia="en-GB"/>
        </w:rPr>
      </w:pPr>
      <w:r w:rsidRPr="00606EE5">
        <w:rPr>
          <w:rFonts w:ascii="Trebuchet MS" w:eastAsia="Times New Roman" w:hAnsi="Trebuchet MS" w:cs="Times New Roman"/>
          <w:bCs/>
          <w:lang w:val="ro-RO" w:eastAsia="en-GB"/>
        </w:rPr>
        <w:t>Intervenția investiții în tehnologii forestiere care îmbunătățesc reziliența și valoarea de mediu a ecosistemelor forestiere are ca scop dotarea operatorilor economici pentru activitatea de exploatare forestieră</w:t>
      </w:r>
      <w:r w:rsidR="00B65D32" w:rsidRPr="00606EE5">
        <w:rPr>
          <w:rFonts w:ascii="Trebuchet MS" w:eastAsia="Times New Roman" w:hAnsi="Trebuchet MS" w:cs="Times New Roman"/>
          <w:bCs/>
          <w:lang w:val="ro-RO" w:eastAsia="en-GB"/>
        </w:rPr>
        <w:t xml:space="preserve"> și a ocoalelor silvice de regim cu echipamente/utilaje </w:t>
      </w:r>
      <w:r w:rsidR="009E6FE4" w:rsidRPr="00606EE5">
        <w:rPr>
          <w:rFonts w:ascii="Trebuchet MS" w:eastAsia="Times New Roman" w:hAnsi="Trebuchet MS" w:cs="Times New Roman"/>
          <w:bCs/>
          <w:lang w:val="ro-RO" w:eastAsia="en-GB"/>
        </w:rPr>
        <w:t xml:space="preserve">cu impact de mediu redus pentru realizarea lucrărilor </w:t>
      </w:r>
      <w:r w:rsidR="00B65D32" w:rsidRPr="00606EE5">
        <w:rPr>
          <w:rFonts w:ascii="Trebuchet MS" w:eastAsia="Times New Roman" w:hAnsi="Trebuchet MS" w:cs="Times New Roman"/>
          <w:bCs/>
          <w:lang w:val="ro-RO" w:eastAsia="en-GB"/>
        </w:rPr>
        <w:t>de îngrijire și conducere a arboretelor.</w:t>
      </w:r>
      <w:r w:rsidR="00B67FF9" w:rsidRPr="00606EE5">
        <w:rPr>
          <w:rFonts w:ascii="Trebuchet MS" w:eastAsia="Times New Roman" w:hAnsi="Trebuchet MS" w:cs="Times New Roman"/>
          <w:bCs/>
          <w:lang w:val="ro-RO" w:eastAsia="en-GB"/>
        </w:rPr>
        <w:t xml:space="preserve"> Totodată, în contextul schimbărilor climatice, prin această intervenție se are în vedere sprijinirea investițiilor pentru îmbunătățirea managementul riscului și </w:t>
      </w:r>
      <w:r w:rsidR="00C63DCC" w:rsidRPr="00606EE5">
        <w:rPr>
          <w:rFonts w:ascii="Trebuchet MS" w:eastAsia="Times New Roman" w:hAnsi="Trebuchet MS" w:cs="Times New Roman"/>
          <w:bCs/>
          <w:lang w:val="ro-RO" w:eastAsia="en-GB"/>
        </w:rPr>
        <w:t>creșterea gradului de utilizare a</w:t>
      </w:r>
      <w:r w:rsidR="00B67FF9" w:rsidRPr="00606EE5">
        <w:rPr>
          <w:rFonts w:ascii="Trebuchet MS" w:eastAsia="Times New Roman" w:hAnsi="Trebuchet MS" w:cs="Times New Roman"/>
          <w:bCs/>
          <w:lang w:val="ro-RO" w:eastAsia="en-GB"/>
        </w:rPr>
        <w:t xml:space="preserve"> resurselor de biomasă din fondul forestier național.</w:t>
      </w:r>
    </w:p>
    <w:p w14:paraId="24460350" w14:textId="5415B6A8" w:rsidR="007F17FC" w:rsidRPr="00606EE5" w:rsidRDefault="009E6FE4" w:rsidP="00420A83">
      <w:pPr>
        <w:pBdr>
          <w:top w:val="single" w:sz="4" w:space="1" w:color="auto"/>
          <w:left w:val="single" w:sz="4" w:space="4" w:color="auto"/>
          <w:bottom w:val="single" w:sz="4" w:space="1" w:color="auto"/>
          <w:right w:val="single" w:sz="4" w:space="4" w:color="auto"/>
        </w:pBdr>
        <w:spacing w:after="120" w:line="240" w:lineRule="auto"/>
        <w:jc w:val="both"/>
        <w:rPr>
          <w:rFonts w:ascii="Trebuchet MS" w:eastAsia="Times New Roman" w:hAnsi="Trebuchet MS" w:cs="Times New Roman"/>
          <w:bCs/>
          <w:lang w:val="ro-RO" w:eastAsia="en-GB"/>
        </w:rPr>
      </w:pPr>
      <w:r w:rsidRPr="00606EE5">
        <w:rPr>
          <w:rFonts w:ascii="Trebuchet MS" w:eastAsia="Times New Roman" w:hAnsi="Trebuchet MS" w:cs="Times New Roman"/>
          <w:bCs/>
          <w:lang w:val="ro-RO" w:eastAsia="en-GB"/>
        </w:rPr>
        <w:t xml:space="preserve">În lipsa intervenției, lucrările de exploatare forestieră vor fi executate în continuare cu echipamente învechite, </w:t>
      </w:r>
      <w:r w:rsidR="00344117" w:rsidRPr="00606EE5">
        <w:rPr>
          <w:rFonts w:ascii="Trebuchet MS" w:eastAsia="Times New Roman" w:hAnsi="Trebuchet MS" w:cs="Times New Roman"/>
          <w:bCs/>
          <w:lang w:val="ro-RO" w:eastAsia="en-GB"/>
        </w:rPr>
        <w:t xml:space="preserve">în condițiile unor pante și distanțe de colectare mari în majoritatea parchelor, </w:t>
      </w:r>
      <w:r w:rsidRPr="00606EE5">
        <w:rPr>
          <w:rFonts w:ascii="Trebuchet MS" w:eastAsia="Times New Roman" w:hAnsi="Trebuchet MS" w:cs="Times New Roman"/>
          <w:bCs/>
          <w:lang w:val="ro-RO" w:eastAsia="en-GB"/>
        </w:rPr>
        <w:t>iar numărul lucrările de îngrijire și conducere a arboretelor va fi redus</w:t>
      </w:r>
      <w:r w:rsidR="00344117" w:rsidRPr="00606EE5">
        <w:rPr>
          <w:rFonts w:ascii="Trebuchet MS" w:eastAsia="Times New Roman" w:hAnsi="Trebuchet MS" w:cs="Times New Roman"/>
          <w:bCs/>
          <w:lang w:val="ro-RO" w:eastAsia="en-GB"/>
        </w:rPr>
        <w:t>, conducând astfel la afectarea resurselor de sol și apă, creșterea emisiilor de gaze cu efect de seră, reducerea gradului de sechestrare a carbonului</w:t>
      </w:r>
      <w:r w:rsidR="0075629D" w:rsidRPr="00606EE5">
        <w:rPr>
          <w:rFonts w:ascii="Trebuchet MS" w:eastAsia="Times New Roman" w:hAnsi="Trebuchet MS" w:cs="Times New Roman"/>
          <w:bCs/>
          <w:lang w:val="ro-RO" w:eastAsia="en-GB"/>
        </w:rPr>
        <w:t xml:space="preserve"> și la scăderea gradului de adaptare a arboretelor la efectele schimbărilor climatice.</w:t>
      </w:r>
      <w:r w:rsidRPr="00606EE5">
        <w:rPr>
          <w:rFonts w:ascii="Trebuchet MS" w:eastAsia="Times New Roman" w:hAnsi="Trebuchet MS" w:cs="Times New Roman"/>
          <w:bCs/>
          <w:lang w:val="ro-RO" w:eastAsia="en-GB"/>
        </w:rPr>
        <w:t xml:space="preserve"> </w:t>
      </w:r>
    </w:p>
    <w:p w14:paraId="15281D0F" w14:textId="736FC249" w:rsidR="001B426C" w:rsidRPr="00606EE5" w:rsidRDefault="00D60E14" w:rsidP="00420A83">
      <w:pPr>
        <w:keepNext/>
        <w:spacing w:before="120" w:after="120" w:line="240" w:lineRule="auto"/>
        <w:rPr>
          <w:rFonts w:ascii="Trebuchet MS" w:eastAsia="Times New Roman" w:hAnsi="Trebuchet MS" w:cs="Times New Roman"/>
          <w:b/>
          <w:bCs/>
          <w:lang w:val="ro-RO" w:eastAsia="en-GB"/>
        </w:rPr>
      </w:pPr>
      <w:r w:rsidRPr="00606EE5">
        <w:rPr>
          <w:rFonts w:ascii="Trebuchet MS" w:eastAsia="Times New Roman" w:hAnsi="Trebuchet MS" w:cs="Times New Roman"/>
          <w:b/>
          <w:bCs/>
          <w:lang w:val="ro-RO" w:eastAsia="en-GB"/>
        </w:rPr>
        <w:t xml:space="preserve">2. </w:t>
      </w:r>
      <w:r w:rsidR="00C405CE" w:rsidRPr="00606EE5">
        <w:rPr>
          <w:rFonts w:ascii="Trebuchet MS" w:eastAsia="Times New Roman" w:hAnsi="Trebuchet MS" w:cs="Times New Roman"/>
          <w:b/>
          <w:bCs/>
          <w:lang w:val="ro-RO" w:eastAsia="en-GB"/>
        </w:rPr>
        <w:t>Obiective specif</w:t>
      </w:r>
      <w:r w:rsidR="00140C52" w:rsidRPr="00606EE5">
        <w:rPr>
          <w:rFonts w:ascii="Trebuchet MS" w:eastAsia="Times New Roman" w:hAnsi="Trebuchet MS" w:cs="Times New Roman"/>
          <w:b/>
          <w:bCs/>
          <w:lang w:val="ro-RO" w:eastAsia="en-GB"/>
        </w:rPr>
        <w:t>i</w:t>
      </w:r>
      <w:r w:rsidR="00C405CE" w:rsidRPr="00606EE5">
        <w:rPr>
          <w:rFonts w:ascii="Trebuchet MS" w:eastAsia="Times New Roman" w:hAnsi="Trebuchet MS" w:cs="Times New Roman"/>
          <w:b/>
          <w:bCs/>
          <w:lang w:val="ro-RO" w:eastAsia="en-GB"/>
        </w:rPr>
        <w:t xml:space="preserve">ce </w:t>
      </w:r>
      <w:r w:rsidR="00140C52" w:rsidRPr="00606EE5">
        <w:rPr>
          <w:rFonts w:ascii="Trebuchet MS" w:eastAsia="Times New Roman" w:hAnsi="Trebuchet MS" w:cs="Times New Roman"/>
          <w:b/>
          <w:bCs/>
          <w:lang w:val="ro-RO" w:eastAsia="en-GB"/>
        </w:rPr>
        <w:t>și transversale conexe</w:t>
      </w:r>
      <w:bookmarkEnd w:id="1"/>
      <w:bookmarkEnd w:id="2"/>
      <w:bookmarkEnd w:id="3"/>
      <w:bookmarkEnd w:id="4"/>
      <w:bookmarkEnd w:id="5"/>
      <w:bookmarkEnd w:id="6"/>
      <w:bookmarkEnd w:id="7"/>
      <w:bookmarkEnd w:id="8"/>
      <w:bookmarkEnd w:id="9"/>
      <w:bookmarkEnd w:id="10"/>
      <w:bookmarkEnd w:id="11"/>
    </w:p>
    <w:p w14:paraId="2BEEC705" w14:textId="77777777" w:rsidR="00D60E14" w:rsidRPr="00606EE5" w:rsidRDefault="00D60E14" w:rsidP="00420A83">
      <w:pPr>
        <w:pBdr>
          <w:top w:val="single" w:sz="4" w:space="1" w:color="auto"/>
          <w:left w:val="single" w:sz="4" w:space="4" w:color="auto"/>
          <w:bottom w:val="single" w:sz="4" w:space="1" w:color="auto"/>
          <w:right w:val="single" w:sz="4" w:space="4" w:color="auto"/>
        </w:pBdr>
        <w:spacing w:after="240" w:line="240" w:lineRule="auto"/>
        <w:jc w:val="both"/>
        <w:rPr>
          <w:rFonts w:ascii="Trebuchet MS" w:eastAsia="Times New Roman" w:hAnsi="Trebuchet MS" w:cs="Times New Roman"/>
          <w:b/>
          <w:bCs/>
          <w:lang w:val="ro-RO" w:eastAsia="en-GB"/>
        </w:rPr>
      </w:pPr>
      <w:r w:rsidRPr="00606EE5">
        <w:rPr>
          <w:rFonts w:ascii="Trebuchet MS" w:eastAsia="Times New Roman" w:hAnsi="Trebuchet MS" w:cs="Times New Roman"/>
          <w:b/>
          <w:bCs/>
          <w:lang w:val="ro-RO" w:eastAsia="en-GB"/>
        </w:rPr>
        <w:t>OS4 - Contribuția la atenuarea și adaptarea la schimbările climatice, precum și la energia durabilă</w:t>
      </w:r>
    </w:p>
    <w:p w14:paraId="318B713A" w14:textId="77777777" w:rsidR="00D60E14" w:rsidRPr="00606EE5" w:rsidRDefault="00D60E14" w:rsidP="00420A83">
      <w:pPr>
        <w:pBdr>
          <w:top w:val="single" w:sz="4" w:space="1" w:color="auto"/>
          <w:left w:val="single" w:sz="4" w:space="4" w:color="auto"/>
          <w:bottom w:val="single" w:sz="4" w:space="1" w:color="auto"/>
          <w:right w:val="single" w:sz="4" w:space="4" w:color="auto"/>
        </w:pBdr>
        <w:spacing w:after="240" w:line="240" w:lineRule="auto"/>
        <w:jc w:val="both"/>
        <w:rPr>
          <w:rFonts w:ascii="Trebuchet MS" w:eastAsia="Times New Roman" w:hAnsi="Trebuchet MS" w:cs="Times New Roman"/>
          <w:b/>
          <w:bCs/>
          <w:lang w:val="ro-RO" w:eastAsia="en-GB"/>
        </w:rPr>
      </w:pPr>
      <w:r w:rsidRPr="00606EE5">
        <w:rPr>
          <w:rFonts w:ascii="Trebuchet MS" w:eastAsia="Times New Roman" w:hAnsi="Trebuchet MS" w:cs="Times New Roman"/>
          <w:b/>
          <w:bCs/>
          <w:lang w:val="ro-RO" w:eastAsia="en-GB"/>
        </w:rPr>
        <w:t>OS5 - Promovarea dezvoltării durabile și a gestionării eficiente a resurselor naturale, cum ar fi apa, solul și aerul</w:t>
      </w:r>
    </w:p>
    <w:p w14:paraId="757157FB" w14:textId="40C56995" w:rsidR="0075629D" w:rsidRPr="00606EE5" w:rsidRDefault="0075629D" w:rsidP="00420A83">
      <w:pPr>
        <w:pBdr>
          <w:top w:val="single" w:sz="4" w:space="1" w:color="auto"/>
          <w:left w:val="single" w:sz="4" w:space="4" w:color="auto"/>
          <w:bottom w:val="single" w:sz="4" w:space="1" w:color="auto"/>
          <w:right w:val="single" w:sz="4" w:space="4" w:color="auto"/>
        </w:pBdr>
        <w:spacing w:after="240" w:line="240" w:lineRule="auto"/>
        <w:jc w:val="both"/>
        <w:rPr>
          <w:rFonts w:ascii="Trebuchet MS" w:eastAsia="Times New Roman" w:hAnsi="Trebuchet MS" w:cs="Times New Roman"/>
          <w:b/>
          <w:bCs/>
          <w:lang w:val="ro-RO" w:eastAsia="en-GB"/>
        </w:rPr>
      </w:pPr>
      <w:r w:rsidRPr="00606EE5">
        <w:rPr>
          <w:rFonts w:ascii="Trebuchet MS" w:eastAsia="Times New Roman" w:hAnsi="Trebuchet MS" w:cs="Times New Roman"/>
          <w:b/>
          <w:bCs/>
          <w:lang w:val="ro-RO" w:eastAsia="en-GB"/>
        </w:rPr>
        <w:t>OS8 - Promovarea ocupării forței de muncă, a creșterii, a incluziunii sociale și a dezvoltării locale în zonele rurale, inclusiv a bioeconomiei și a silviculturii durabile</w:t>
      </w:r>
    </w:p>
    <w:p w14:paraId="1E3D0A72" w14:textId="2E83B3D3" w:rsidR="009744D0" w:rsidRPr="00606EE5" w:rsidRDefault="00785E62" w:rsidP="00E872A9">
      <w:pPr>
        <w:keepNext/>
        <w:spacing w:before="120" w:after="120" w:line="240" w:lineRule="auto"/>
        <w:jc w:val="both"/>
        <w:rPr>
          <w:rFonts w:ascii="Trebuchet MS" w:eastAsia="Times New Roman" w:hAnsi="Trebuchet MS" w:cs="Times New Roman"/>
          <w:b/>
          <w:bCs/>
          <w:lang w:val="ro-RO" w:eastAsia="en-GB"/>
        </w:rPr>
      </w:pPr>
      <w:r w:rsidRPr="00606EE5">
        <w:rPr>
          <w:rFonts w:ascii="Trebuchet MS" w:eastAsia="Times New Roman" w:hAnsi="Trebuchet MS" w:cs="Times New Roman"/>
          <w:b/>
          <w:bCs/>
          <w:lang w:val="ro-RO" w:eastAsia="en-GB"/>
        </w:rPr>
        <w:t xml:space="preserve">3. </w:t>
      </w:r>
      <w:r w:rsidR="00E1464B" w:rsidRPr="00606EE5">
        <w:rPr>
          <w:rFonts w:ascii="Trebuchet MS" w:eastAsia="Times New Roman" w:hAnsi="Trebuchet MS" w:cs="Times New Roman"/>
          <w:b/>
          <w:bCs/>
          <w:lang w:val="ro-RO" w:eastAsia="en-GB"/>
        </w:rPr>
        <w:t>Nevoile la care răspunde intervenția</w:t>
      </w:r>
    </w:p>
    <w:tbl>
      <w:tblPr>
        <w:tblStyle w:val="TableGrid"/>
        <w:tblW w:w="5000" w:type="pct"/>
        <w:tblLook w:val="04A0" w:firstRow="1" w:lastRow="0" w:firstColumn="1" w:lastColumn="0" w:noHBand="0" w:noVBand="1"/>
      </w:tblPr>
      <w:tblGrid>
        <w:gridCol w:w="870"/>
        <w:gridCol w:w="4476"/>
        <w:gridCol w:w="2480"/>
        <w:gridCol w:w="2085"/>
      </w:tblGrid>
      <w:tr w:rsidR="00606EE5" w:rsidRPr="00606EE5" w14:paraId="5F79E887" w14:textId="77777777" w:rsidTr="00590659">
        <w:tc>
          <w:tcPr>
            <w:tcW w:w="439" w:type="pct"/>
            <w:vAlign w:val="center"/>
          </w:tcPr>
          <w:p w14:paraId="051BFF28" w14:textId="560FBB93" w:rsidR="00785E62" w:rsidRPr="00606EE5" w:rsidRDefault="00785E62" w:rsidP="00420A83">
            <w:pPr>
              <w:keepNext/>
              <w:numPr>
                <w:ilvl w:val="2"/>
                <w:numId w:val="0"/>
              </w:numPr>
              <w:tabs>
                <w:tab w:val="num" w:pos="737"/>
              </w:tabs>
              <w:spacing w:before="120" w:after="120"/>
              <w:jc w:val="center"/>
              <w:rPr>
                <w:rFonts w:ascii="Trebuchet MS" w:hAnsi="Trebuchet MS"/>
                <w:b/>
                <w:lang w:val="ro-RO"/>
              </w:rPr>
            </w:pPr>
            <w:r w:rsidRPr="00606EE5">
              <w:rPr>
                <w:rFonts w:ascii="Trebuchet MS" w:hAnsi="Trebuchet MS"/>
                <w:b/>
                <w:lang w:val="ro-RO"/>
              </w:rPr>
              <w:t>Cod</w:t>
            </w:r>
          </w:p>
        </w:tc>
        <w:tc>
          <w:tcPr>
            <w:tcW w:w="2258" w:type="pct"/>
            <w:vAlign w:val="center"/>
          </w:tcPr>
          <w:p w14:paraId="1E186246" w14:textId="6B41CAD8" w:rsidR="00785E62" w:rsidRPr="00606EE5" w:rsidRDefault="00785E62" w:rsidP="00420A83">
            <w:pPr>
              <w:keepNext/>
              <w:numPr>
                <w:ilvl w:val="2"/>
                <w:numId w:val="0"/>
              </w:numPr>
              <w:tabs>
                <w:tab w:val="num" w:pos="737"/>
              </w:tabs>
              <w:spacing w:before="120" w:after="120"/>
              <w:jc w:val="center"/>
              <w:rPr>
                <w:rFonts w:ascii="Trebuchet MS" w:hAnsi="Trebuchet MS"/>
                <w:b/>
                <w:lang w:val="ro-RO"/>
              </w:rPr>
            </w:pPr>
            <w:r w:rsidRPr="00606EE5">
              <w:rPr>
                <w:rFonts w:ascii="Trebuchet MS" w:hAnsi="Trebuchet MS"/>
                <w:b/>
                <w:lang w:val="ro-RO"/>
              </w:rPr>
              <w:t>Titl</w:t>
            </w:r>
            <w:r w:rsidR="00D2617E" w:rsidRPr="00606EE5">
              <w:rPr>
                <w:rFonts w:ascii="Trebuchet MS" w:hAnsi="Trebuchet MS"/>
                <w:b/>
                <w:lang w:val="ro-RO"/>
              </w:rPr>
              <w:t>u</w:t>
            </w:r>
          </w:p>
        </w:tc>
        <w:tc>
          <w:tcPr>
            <w:tcW w:w="1251" w:type="pct"/>
            <w:vAlign w:val="center"/>
          </w:tcPr>
          <w:p w14:paraId="287EC882" w14:textId="77AEAB09" w:rsidR="00785E62" w:rsidRPr="00606EE5" w:rsidRDefault="00785E62" w:rsidP="00420A83">
            <w:pPr>
              <w:keepNext/>
              <w:numPr>
                <w:ilvl w:val="2"/>
                <w:numId w:val="0"/>
              </w:numPr>
              <w:tabs>
                <w:tab w:val="num" w:pos="737"/>
              </w:tabs>
              <w:spacing w:before="120" w:after="120"/>
              <w:jc w:val="center"/>
              <w:rPr>
                <w:rFonts w:ascii="Trebuchet MS" w:hAnsi="Trebuchet MS"/>
                <w:b/>
                <w:lang w:val="ro-RO"/>
              </w:rPr>
            </w:pPr>
            <w:r w:rsidRPr="00606EE5">
              <w:rPr>
                <w:rFonts w:ascii="Trebuchet MS" w:hAnsi="Trebuchet MS"/>
                <w:b/>
                <w:lang w:val="ro-RO"/>
              </w:rPr>
              <w:t>Prioritizare la nivelul planului strategic</w:t>
            </w:r>
          </w:p>
        </w:tc>
        <w:tc>
          <w:tcPr>
            <w:tcW w:w="1052" w:type="pct"/>
            <w:vAlign w:val="center"/>
          </w:tcPr>
          <w:p w14:paraId="22DEFC18" w14:textId="08890658" w:rsidR="00785E62" w:rsidRPr="00606EE5" w:rsidRDefault="00785E62" w:rsidP="00420A83">
            <w:pPr>
              <w:keepNext/>
              <w:numPr>
                <w:ilvl w:val="2"/>
                <w:numId w:val="0"/>
              </w:numPr>
              <w:tabs>
                <w:tab w:val="num" w:pos="737"/>
              </w:tabs>
              <w:spacing w:before="120" w:after="120"/>
              <w:jc w:val="center"/>
              <w:rPr>
                <w:rFonts w:ascii="Trebuchet MS" w:hAnsi="Trebuchet MS"/>
                <w:b/>
                <w:lang w:val="ro-RO"/>
              </w:rPr>
            </w:pPr>
            <w:r w:rsidRPr="00606EE5">
              <w:rPr>
                <w:rFonts w:ascii="Trebuchet MS" w:hAnsi="Trebuchet MS"/>
                <w:b/>
                <w:lang w:val="ro-RO"/>
              </w:rPr>
              <w:t>Adre</w:t>
            </w:r>
            <w:r w:rsidR="00D2617E" w:rsidRPr="00606EE5">
              <w:rPr>
                <w:rFonts w:ascii="Trebuchet MS" w:hAnsi="Trebuchet MS"/>
                <w:b/>
                <w:lang w:val="ro-RO"/>
              </w:rPr>
              <w:t>sată</w:t>
            </w:r>
            <w:r w:rsidRPr="00606EE5">
              <w:rPr>
                <w:rFonts w:ascii="Trebuchet MS" w:hAnsi="Trebuchet MS"/>
                <w:b/>
                <w:lang w:val="ro-RO"/>
              </w:rPr>
              <w:t xml:space="preserve"> </w:t>
            </w:r>
            <w:r w:rsidR="00D2617E" w:rsidRPr="00606EE5">
              <w:rPr>
                <w:rFonts w:ascii="Trebuchet MS" w:hAnsi="Trebuchet MS"/>
                <w:b/>
                <w:lang w:val="ro-RO"/>
              </w:rPr>
              <w:t>î</w:t>
            </w:r>
            <w:r w:rsidRPr="00606EE5">
              <w:rPr>
                <w:rFonts w:ascii="Trebuchet MS" w:hAnsi="Trebuchet MS"/>
                <w:b/>
                <w:lang w:val="ro-RO"/>
              </w:rPr>
              <w:t xml:space="preserve">n </w:t>
            </w:r>
            <w:r w:rsidR="00D2617E" w:rsidRPr="00606EE5">
              <w:rPr>
                <w:rFonts w:ascii="Trebuchet MS" w:hAnsi="Trebuchet MS"/>
                <w:b/>
                <w:lang w:val="ro-RO"/>
              </w:rPr>
              <w:t>PNS</w:t>
            </w:r>
          </w:p>
        </w:tc>
      </w:tr>
      <w:tr w:rsidR="00606EE5" w:rsidRPr="00606EE5" w14:paraId="07048CA5" w14:textId="77777777" w:rsidTr="00590659">
        <w:tc>
          <w:tcPr>
            <w:tcW w:w="439" w:type="pct"/>
          </w:tcPr>
          <w:p w14:paraId="62DA6BA4" w14:textId="77777777" w:rsidR="00785E62" w:rsidRPr="00606EE5" w:rsidRDefault="00785E62" w:rsidP="00420A83">
            <w:pPr>
              <w:keepNext/>
              <w:numPr>
                <w:ilvl w:val="2"/>
                <w:numId w:val="0"/>
              </w:numPr>
              <w:tabs>
                <w:tab w:val="num" w:pos="737"/>
              </w:tabs>
              <w:spacing w:before="120" w:after="120"/>
              <w:jc w:val="both"/>
              <w:rPr>
                <w:rFonts w:ascii="Trebuchet MS" w:hAnsi="Trebuchet MS"/>
                <w:bCs/>
                <w:lang w:val="ro-RO"/>
              </w:rPr>
            </w:pPr>
            <w:r w:rsidRPr="00606EE5">
              <w:rPr>
                <w:rFonts w:ascii="Trebuchet MS" w:hAnsi="Trebuchet MS"/>
                <w:bCs/>
                <w:lang w:val="ro-RO"/>
              </w:rPr>
              <w:t>N</w:t>
            </w:r>
          </w:p>
        </w:tc>
        <w:tc>
          <w:tcPr>
            <w:tcW w:w="2258" w:type="pct"/>
          </w:tcPr>
          <w:p w14:paraId="7060624B" w14:textId="6B406B61" w:rsidR="00785E62" w:rsidRPr="00606EE5" w:rsidRDefault="00590659" w:rsidP="00420A83">
            <w:pPr>
              <w:keepNext/>
              <w:numPr>
                <w:ilvl w:val="2"/>
                <w:numId w:val="0"/>
              </w:numPr>
              <w:tabs>
                <w:tab w:val="num" w:pos="737"/>
              </w:tabs>
              <w:spacing w:before="120" w:after="120"/>
              <w:jc w:val="both"/>
              <w:rPr>
                <w:rFonts w:ascii="Trebuchet MS" w:hAnsi="Trebuchet MS"/>
                <w:bCs/>
                <w:lang w:val="ro-RO"/>
              </w:rPr>
            </w:pPr>
            <w:r w:rsidRPr="00606EE5">
              <w:rPr>
                <w:rFonts w:ascii="Trebuchet MS" w:hAnsi="Trebuchet MS"/>
                <w:bCs/>
                <w:lang w:val="ro-RO"/>
              </w:rPr>
              <w:t>Menținerea sau adoptarea unor practici silvice și utilizarea unor echipamente cu impact de mediu redus la efectuarea lucrărilor silvice cu scopul reducerii emisiilor de GES, sechestrării carbonului și adaptării la efectele schimbărilor climatice</w:t>
            </w:r>
          </w:p>
        </w:tc>
        <w:tc>
          <w:tcPr>
            <w:tcW w:w="1251" w:type="pct"/>
          </w:tcPr>
          <w:p w14:paraId="3CA7D0C8" w14:textId="77777777" w:rsidR="00785E62" w:rsidRPr="00606EE5" w:rsidRDefault="00785E62" w:rsidP="00420A83">
            <w:pPr>
              <w:keepNext/>
              <w:numPr>
                <w:ilvl w:val="2"/>
                <w:numId w:val="0"/>
              </w:numPr>
              <w:tabs>
                <w:tab w:val="num" w:pos="737"/>
              </w:tabs>
              <w:spacing w:before="120" w:after="120"/>
              <w:jc w:val="both"/>
              <w:rPr>
                <w:rFonts w:ascii="Trebuchet MS" w:hAnsi="Trebuchet MS"/>
                <w:bCs/>
                <w:lang w:val="ro-RO"/>
              </w:rPr>
            </w:pPr>
          </w:p>
        </w:tc>
        <w:tc>
          <w:tcPr>
            <w:tcW w:w="1052" w:type="pct"/>
          </w:tcPr>
          <w:p w14:paraId="0D01541D" w14:textId="77777777" w:rsidR="00785E62" w:rsidRPr="00606EE5" w:rsidRDefault="00785E62" w:rsidP="00420A83">
            <w:pPr>
              <w:keepNext/>
              <w:numPr>
                <w:ilvl w:val="2"/>
                <w:numId w:val="0"/>
              </w:numPr>
              <w:tabs>
                <w:tab w:val="num" w:pos="737"/>
              </w:tabs>
              <w:spacing w:before="120" w:after="120"/>
              <w:jc w:val="both"/>
              <w:rPr>
                <w:rFonts w:ascii="Trebuchet MS" w:hAnsi="Trebuchet MS"/>
                <w:bCs/>
                <w:lang w:val="ro-RO"/>
              </w:rPr>
            </w:pPr>
            <w:r w:rsidRPr="00606EE5">
              <w:rPr>
                <w:rFonts w:ascii="Trebuchet MS" w:hAnsi="Trebuchet MS"/>
                <w:bCs/>
                <w:lang w:val="ro-RO"/>
              </w:rPr>
              <w:t>DA</w:t>
            </w:r>
          </w:p>
        </w:tc>
      </w:tr>
      <w:tr w:rsidR="00606EE5" w:rsidRPr="00606EE5" w14:paraId="2167B8FF" w14:textId="77777777" w:rsidTr="00590659">
        <w:tc>
          <w:tcPr>
            <w:tcW w:w="439" w:type="pct"/>
          </w:tcPr>
          <w:p w14:paraId="54943A95" w14:textId="77777777" w:rsidR="00785E62" w:rsidRPr="00606EE5" w:rsidRDefault="00785E62" w:rsidP="00420A83">
            <w:pPr>
              <w:keepNext/>
              <w:numPr>
                <w:ilvl w:val="2"/>
                <w:numId w:val="0"/>
              </w:numPr>
              <w:tabs>
                <w:tab w:val="num" w:pos="737"/>
              </w:tabs>
              <w:spacing w:before="120" w:after="120"/>
              <w:jc w:val="both"/>
              <w:rPr>
                <w:rFonts w:ascii="Trebuchet MS" w:hAnsi="Trebuchet MS"/>
                <w:bCs/>
                <w:lang w:val="ro-RO"/>
              </w:rPr>
            </w:pPr>
            <w:r w:rsidRPr="00606EE5">
              <w:rPr>
                <w:rFonts w:ascii="Trebuchet MS" w:hAnsi="Trebuchet MS"/>
                <w:bCs/>
                <w:lang w:val="ro-RO"/>
              </w:rPr>
              <w:t>N</w:t>
            </w:r>
          </w:p>
        </w:tc>
        <w:tc>
          <w:tcPr>
            <w:tcW w:w="2258" w:type="pct"/>
          </w:tcPr>
          <w:p w14:paraId="55983926" w14:textId="5ED9B7EA" w:rsidR="00785E62" w:rsidRPr="00606EE5" w:rsidRDefault="00590659" w:rsidP="00420A83">
            <w:pPr>
              <w:keepNext/>
              <w:numPr>
                <w:ilvl w:val="2"/>
                <w:numId w:val="0"/>
              </w:numPr>
              <w:tabs>
                <w:tab w:val="num" w:pos="737"/>
              </w:tabs>
              <w:spacing w:before="120" w:after="120"/>
              <w:jc w:val="both"/>
              <w:rPr>
                <w:rFonts w:ascii="Trebuchet MS" w:hAnsi="Trebuchet MS"/>
                <w:bCs/>
                <w:lang w:val="ro-RO"/>
              </w:rPr>
            </w:pPr>
            <w:r w:rsidRPr="00606EE5">
              <w:rPr>
                <w:rFonts w:ascii="Trebuchet MS" w:hAnsi="Trebuchet MS"/>
                <w:bCs/>
                <w:lang w:val="ro-RO"/>
              </w:rPr>
              <w:t>Menținerea sau adoptarea unor practici agricole extensive care să contribuie la protecția antierozională a solului și creșterea cantității de materie organică din sol, precum și a unui management al terenurilor forestiere cu impact redus asupra resurselor de sol</w:t>
            </w:r>
          </w:p>
        </w:tc>
        <w:tc>
          <w:tcPr>
            <w:tcW w:w="1251" w:type="pct"/>
          </w:tcPr>
          <w:p w14:paraId="4BD54A89" w14:textId="77777777" w:rsidR="00785E62" w:rsidRPr="00606EE5" w:rsidRDefault="00785E62" w:rsidP="00420A83">
            <w:pPr>
              <w:keepNext/>
              <w:numPr>
                <w:ilvl w:val="2"/>
                <w:numId w:val="0"/>
              </w:numPr>
              <w:tabs>
                <w:tab w:val="num" w:pos="737"/>
              </w:tabs>
              <w:spacing w:before="120" w:after="120"/>
              <w:jc w:val="both"/>
              <w:rPr>
                <w:rFonts w:ascii="Trebuchet MS" w:hAnsi="Trebuchet MS"/>
                <w:bCs/>
                <w:lang w:val="ro-RO"/>
              </w:rPr>
            </w:pPr>
          </w:p>
        </w:tc>
        <w:tc>
          <w:tcPr>
            <w:tcW w:w="1052" w:type="pct"/>
          </w:tcPr>
          <w:p w14:paraId="50993A8B" w14:textId="77777777" w:rsidR="00785E62" w:rsidRPr="00606EE5" w:rsidRDefault="00785E62" w:rsidP="00420A83">
            <w:pPr>
              <w:keepNext/>
              <w:numPr>
                <w:ilvl w:val="2"/>
                <w:numId w:val="0"/>
              </w:numPr>
              <w:tabs>
                <w:tab w:val="num" w:pos="737"/>
              </w:tabs>
              <w:spacing w:before="120" w:after="120"/>
              <w:jc w:val="both"/>
              <w:rPr>
                <w:rFonts w:ascii="Trebuchet MS" w:hAnsi="Trebuchet MS"/>
                <w:bCs/>
                <w:lang w:val="ro-RO"/>
              </w:rPr>
            </w:pPr>
            <w:r w:rsidRPr="00606EE5">
              <w:rPr>
                <w:rFonts w:ascii="Trebuchet MS" w:hAnsi="Trebuchet MS"/>
                <w:bCs/>
                <w:lang w:val="ro-RO"/>
              </w:rPr>
              <w:t>DA</w:t>
            </w:r>
          </w:p>
        </w:tc>
      </w:tr>
      <w:tr w:rsidR="00606EE5" w:rsidRPr="00606EE5" w14:paraId="372ABD82" w14:textId="77777777" w:rsidTr="00590659">
        <w:tc>
          <w:tcPr>
            <w:tcW w:w="439" w:type="pct"/>
          </w:tcPr>
          <w:p w14:paraId="11F72183" w14:textId="77777777" w:rsidR="00785E62" w:rsidRPr="00606EE5" w:rsidRDefault="00785E62" w:rsidP="00420A83">
            <w:pPr>
              <w:keepNext/>
              <w:numPr>
                <w:ilvl w:val="2"/>
                <w:numId w:val="0"/>
              </w:numPr>
              <w:tabs>
                <w:tab w:val="num" w:pos="737"/>
              </w:tabs>
              <w:spacing w:before="120" w:after="120"/>
              <w:jc w:val="both"/>
              <w:rPr>
                <w:rFonts w:ascii="Trebuchet MS" w:hAnsi="Trebuchet MS"/>
                <w:bCs/>
                <w:lang w:val="ro-RO"/>
              </w:rPr>
            </w:pPr>
            <w:r w:rsidRPr="00606EE5">
              <w:rPr>
                <w:rFonts w:ascii="Trebuchet MS" w:hAnsi="Trebuchet MS"/>
                <w:bCs/>
                <w:lang w:val="ro-RO"/>
              </w:rPr>
              <w:t>N</w:t>
            </w:r>
          </w:p>
        </w:tc>
        <w:tc>
          <w:tcPr>
            <w:tcW w:w="2258" w:type="pct"/>
          </w:tcPr>
          <w:p w14:paraId="50CD4BFF" w14:textId="29473BD0" w:rsidR="00785E62" w:rsidRPr="00606EE5" w:rsidRDefault="00F24FB3" w:rsidP="00420A83">
            <w:pPr>
              <w:keepNext/>
              <w:numPr>
                <w:ilvl w:val="2"/>
                <w:numId w:val="0"/>
              </w:numPr>
              <w:tabs>
                <w:tab w:val="num" w:pos="737"/>
              </w:tabs>
              <w:spacing w:before="120" w:after="120"/>
              <w:jc w:val="both"/>
              <w:rPr>
                <w:rFonts w:ascii="Trebuchet MS" w:hAnsi="Trebuchet MS"/>
                <w:bCs/>
                <w:lang w:val="ro-RO"/>
              </w:rPr>
            </w:pPr>
            <w:r w:rsidRPr="00606EE5">
              <w:rPr>
                <w:rFonts w:ascii="Trebuchet MS" w:hAnsi="Trebuchet MS"/>
                <w:bCs/>
                <w:lang w:val="ro-RO"/>
              </w:rPr>
              <w:t>Asigurarea unui nivel adecvat de capital şi tehnologie în silvicultură și susținerea unui management durabil al pădurilor</w:t>
            </w:r>
          </w:p>
        </w:tc>
        <w:tc>
          <w:tcPr>
            <w:tcW w:w="1251" w:type="pct"/>
          </w:tcPr>
          <w:p w14:paraId="6EE95252" w14:textId="77777777" w:rsidR="00785E62" w:rsidRPr="00606EE5" w:rsidRDefault="00785E62" w:rsidP="00420A83">
            <w:pPr>
              <w:keepNext/>
              <w:numPr>
                <w:ilvl w:val="2"/>
                <w:numId w:val="0"/>
              </w:numPr>
              <w:tabs>
                <w:tab w:val="num" w:pos="737"/>
              </w:tabs>
              <w:spacing w:before="120" w:after="120"/>
              <w:jc w:val="both"/>
              <w:rPr>
                <w:rFonts w:ascii="Trebuchet MS" w:hAnsi="Trebuchet MS"/>
                <w:bCs/>
                <w:lang w:val="ro-RO"/>
              </w:rPr>
            </w:pPr>
          </w:p>
        </w:tc>
        <w:tc>
          <w:tcPr>
            <w:tcW w:w="1052" w:type="pct"/>
          </w:tcPr>
          <w:p w14:paraId="08080815" w14:textId="77777777" w:rsidR="00785E62" w:rsidRPr="00606EE5" w:rsidRDefault="00785E62" w:rsidP="00420A83">
            <w:pPr>
              <w:keepNext/>
              <w:numPr>
                <w:ilvl w:val="2"/>
                <w:numId w:val="0"/>
              </w:numPr>
              <w:tabs>
                <w:tab w:val="num" w:pos="737"/>
              </w:tabs>
              <w:spacing w:before="120" w:after="120"/>
              <w:jc w:val="both"/>
              <w:rPr>
                <w:rFonts w:ascii="Trebuchet MS" w:hAnsi="Trebuchet MS"/>
                <w:bCs/>
                <w:lang w:val="ro-RO"/>
              </w:rPr>
            </w:pPr>
            <w:r w:rsidRPr="00606EE5">
              <w:rPr>
                <w:rFonts w:ascii="Trebuchet MS" w:hAnsi="Trebuchet MS"/>
                <w:bCs/>
                <w:lang w:val="ro-RO"/>
              </w:rPr>
              <w:t>DA</w:t>
            </w:r>
          </w:p>
        </w:tc>
      </w:tr>
    </w:tbl>
    <w:p w14:paraId="0BDAB747" w14:textId="0F6439FB" w:rsidR="001B426C" w:rsidRPr="00606EE5" w:rsidRDefault="00785E62" w:rsidP="00420A83">
      <w:pPr>
        <w:keepNext/>
        <w:spacing w:before="120" w:after="120" w:line="240" w:lineRule="auto"/>
        <w:jc w:val="both"/>
        <w:rPr>
          <w:rFonts w:ascii="Trebuchet MS" w:eastAsia="Times New Roman" w:hAnsi="Trebuchet MS" w:cs="Times New Roman"/>
          <w:b/>
          <w:bCs/>
          <w:lang w:val="ro-RO" w:eastAsia="en-GB"/>
        </w:rPr>
      </w:pPr>
      <w:r w:rsidRPr="00606EE5">
        <w:rPr>
          <w:rFonts w:ascii="Trebuchet MS" w:eastAsia="Times New Roman" w:hAnsi="Trebuchet MS" w:cs="Times New Roman"/>
          <w:b/>
          <w:bCs/>
          <w:lang w:val="ro-RO" w:eastAsia="en-GB"/>
        </w:rPr>
        <w:t xml:space="preserve">4. </w:t>
      </w:r>
      <w:r w:rsidR="00D46B9A" w:rsidRPr="00606EE5">
        <w:rPr>
          <w:rFonts w:ascii="Trebuchet MS" w:eastAsia="Times New Roman" w:hAnsi="Trebuchet MS" w:cs="Times New Roman"/>
          <w:b/>
          <w:bCs/>
          <w:lang w:val="ro-RO" w:eastAsia="en-GB"/>
        </w:rPr>
        <w:t>Indicatori de rezultat</w:t>
      </w:r>
    </w:p>
    <w:p w14:paraId="0742B11A" w14:textId="5CADB30A" w:rsidR="00F24FB3" w:rsidRPr="00606EE5" w:rsidRDefault="00F24FB3" w:rsidP="00F24FB3">
      <w:pPr>
        <w:pBdr>
          <w:top w:val="single" w:sz="4" w:space="1" w:color="auto"/>
          <w:left w:val="single" w:sz="4" w:space="4" w:color="auto"/>
          <w:bottom w:val="single" w:sz="4" w:space="1" w:color="auto"/>
          <w:right w:val="single" w:sz="4" w:space="4" w:color="auto"/>
        </w:pBdr>
        <w:spacing w:after="240" w:line="240" w:lineRule="auto"/>
        <w:jc w:val="both"/>
        <w:rPr>
          <w:rFonts w:ascii="Trebuchet MS" w:eastAsia="Arial" w:hAnsi="Trebuchet MS" w:cstheme="majorHAnsi"/>
        </w:rPr>
      </w:pPr>
      <w:r w:rsidRPr="00606EE5">
        <w:rPr>
          <w:rFonts w:ascii="Trebuchet MS" w:eastAsia="Arial" w:hAnsi="Trebuchet MS" w:cstheme="majorHAnsi"/>
          <w:b/>
          <w:bCs/>
        </w:rPr>
        <w:t xml:space="preserve">R.18 </w:t>
      </w:r>
      <w:r w:rsidRPr="00606EE5">
        <w:rPr>
          <w:rFonts w:ascii="Trebuchet MS" w:eastAsia="Arial" w:hAnsi="Trebuchet MS" w:cstheme="majorHAnsi"/>
        </w:rPr>
        <w:t>Sprijin pentru investiții în sectorul forestier: Totalul investițiilor pentru îmbunătățirea performanței sectorului forestier</w:t>
      </w:r>
    </w:p>
    <w:p w14:paraId="310467C4" w14:textId="6DF96547" w:rsidR="00E76D9B" w:rsidRPr="00606EE5" w:rsidRDefault="00F24FB3" w:rsidP="00F24FB3">
      <w:pPr>
        <w:pBdr>
          <w:top w:val="single" w:sz="4" w:space="1" w:color="auto"/>
          <w:left w:val="single" w:sz="4" w:space="4" w:color="auto"/>
          <w:bottom w:val="single" w:sz="4" w:space="1" w:color="auto"/>
          <w:right w:val="single" w:sz="4" w:space="4" w:color="auto"/>
        </w:pBdr>
        <w:spacing w:after="240" w:line="240" w:lineRule="auto"/>
        <w:jc w:val="both"/>
        <w:rPr>
          <w:rFonts w:ascii="Trebuchet MS" w:eastAsia="Times New Roman" w:hAnsi="Trebuchet MS" w:cs="Times New Roman"/>
          <w:lang w:val="ro-RO" w:eastAsia="en-GB"/>
        </w:rPr>
      </w:pPr>
      <w:r w:rsidRPr="00606EE5">
        <w:rPr>
          <w:rFonts w:ascii="Trebuchet MS" w:eastAsia="Arial" w:hAnsi="Trebuchet MS" w:cstheme="majorHAnsi"/>
          <w:b/>
          <w:bCs/>
        </w:rPr>
        <w:t xml:space="preserve">R.27 </w:t>
      </w:r>
      <w:r w:rsidRPr="00606EE5">
        <w:rPr>
          <w:rFonts w:ascii="Trebuchet MS" w:eastAsia="Arial" w:hAnsi="Trebuchet MS" w:cstheme="majorHAnsi"/>
        </w:rPr>
        <w:t>Performanță în materie de mediu sau de climă prin investiții în zonele rurale: Numărul de operațiuni care contribuie la durabilitatea mediului și la obținerea unei atenuări a schimbărilor climatice și la îndeplinirea obiectivelor de adaptare în zonele rurale</w:t>
      </w:r>
      <w:r w:rsidRPr="00606EE5">
        <w:rPr>
          <w:rFonts w:ascii="Trebuchet MS" w:eastAsia="Arial" w:hAnsi="Trebuchet MS" w:cstheme="majorHAnsi"/>
          <w:b/>
          <w:bCs/>
        </w:rPr>
        <w:t xml:space="preserve"> </w:t>
      </w:r>
    </w:p>
    <w:p w14:paraId="7AA0B0DE" w14:textId="39EF03B9" w:rsidR="00D2617E" w:rsidRPr="00606EE5" w:rsidRDefault="00D2617E" w:rsidP="00420A83">
      <w:pPr>
        <w:keepNext/>
        <w:spacing w:before="120" w:after="120" w:line="240" w:lineRule="auto"/>
        <w:jc w:val="both"/>
        <w:rPr>
          <w:rFonts w:ascii="Trebuchet MS" w:eastAsia="Times New Roman" w:hAnsi="Trebuchet MS" w:cs="Times New Roman"/>
          <w:b/>
          <w:bCs/>
          <w:lang w:val="ro-RO" w:eastAsia="en-GB"/>
        </w:rPr>
      </w:pPr>
      <w:bookmarkStart w:id="12" w:name="_Toc77173504"/>
      <w:bookmarkStart w:id="13" w:name="_Toc77675098"/>
      <w:bookmarkStart w:id="14" w:name="_Toc78293398"/>
      <w:bookmarkStart w:id="15" w:name="_Toc78296341"/>
      <w:bookmarkStart w:id="16" w:name="_Toc78379346"/>
      <w:bookmarkStart w:id="17" w:name="_Toc78384998"/>
      <w:bookmarkStart w:id="18" w:name="_Toc78389858"/>
      <w:bookmarkStart w:id="19" w:name="_Toc81568693"/>
      <w:bookmarkStart w:id="20" w:name="_Toc81569481"/>
      <w:bookmarkStart w:id="21" w:name="_Toc81572466"/>
      <w:bookmarkStart w:id="22" w:name="_Toc82098796"/>
      <w:bookmarkStart w:id="23" w:name="_Hlk86673349"/>
      <w:r w:rsidRPr="00606EE5">
        <w:rPr>
          <w:rFonts w:ascii="Trebuchet MS" w:eastAsia="Times New Roman" w:hAnsi="Trebuchet MS" w:cs="Times New Roman"/>
          <w:b/>
          <w:bCs/>
          <w:lang w:val="ro-RO" w:eastAsia="en-GB"/>
        </w:rPr>
        <w:lastRenderedPageBreak/>
        <w:t xml:space="preserve">5. Design, cerințele specifice și condițiile de eligibilitate ale intervenției </w:t>
      </w:r>
    </w:p>
    <w:bookmarkEnd w:id="12"/>
    <w:bookmarkEnd w:id="13"/>
    <w:bookmarkEnd w:id="14"/>
    <w:bookmarkEnd w:id="15"/>
    <w:bookmarkEnd w:id="16"/>
    <w:bookmarkEnd w:id="17"/>
    <w:bookmarkEnd w:id="18"/>
    <w:bookmarkEnd w:id="19"/>
    <w:bookmarkEnd w:id="20"/>
    <w:bookmarkEnd w:id="21"/>
    <w:bookmarkEnd w:id="22"/>
    <w:bookmarkEnd w:id="23"/>
    <w:p w14:paraId="08AA7DD2" w14:textId="1B0B0C7B" w:rsidR="0098635F" w:rsidRPr="00606EE5" w:rsidRDefault="0098635F" w:rsidP="00420A83">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bCs/>
          <w:lang w:val="ro-RO" w:eastAsia="en-GB"/>
        </w:rPr>
      </w:pPr>
      <w:r w:rsidRPr="00606EE5">
        <w:rPr>
          <w:rFonts w:ascii="Trebuchet MS" w:eastAsia="Times New Roman" w:hAnsi="Trebuchet MS" w:cs="Times New Roman"/>
          <w:b/>
          <w:bCs/>
          <w:lang w:val="ro-RO" w:eastAsia="en-GB"/>
        </w:rPr>
        <w:t xml:space="preserve">Descrierea obiectivelor specifice şi a </w:t>
      </w:r>
      <w:bookmarkStart w:id="24" w:name="_Hlk90034457"/>
      <w:r w:rsidRPr="00606EE5">
        <w:rPr>
          <w:rFonts w:ascii="Trebuchet MS" w:eastAsia="Times New Roman" w:hAnsi="Trebuchet MS" w:cs="Times New Roman"/>
          <w:b/>
          <w:bCs/>
          <w:lang w:val="ro-RO" w:eastAsia="en-GB"/>
        </w:rPr>
        <w:t>conținutului intervenției</w:t>
      </w:r>
      <w:bookmarkEnd w:id="24"/>
      <w:r w:rsidRPr="00606EE5">
        <w:rPr>
          <w:rFonts w:ascii="Trebuchet MS" w:eastAsia="Times New Roman" w:hAnsi="Trebuchet MS" w:cs="Times New Roman"/>
          <w:b/>
          <w:bCs/>
          <w:lang w:val="ro-RO" w:eastAsia="en-GB"/>
        </w:rPr>
        <w:t>, inclusiv a elementelor specifice de orientare, principii de selecție, legături cu legislația relevantă</w:t>
      </w:r>
      <w:bookmarkStart w:id="25" w:name="_Hlk90034958"/>
      <w:r w:rsidRPr="00606EE5">
        <w:rPr>
          <w:rFonts w:ascii="Trebuchet MS" w:eastAsia="Times New Roman" w:hAnsi="Trebuchet MS" w:cs="Times New Roman"/>
          <w:b/>
          <w:bCs/>
          <w:lang w:val="ro-RO" w:eastAsia="en-GB"/>
        </w:rPr>
        <w:t>, complementaritatea cu alte intervenții</w:t>
      </w:r>
      <w:bookmarkEnd w:id="25"/>
      <w:r w:rsidRPr="00606EE5">
        <w:rPr>
          <w:rFonts w:ascii="Trebuchet MS" w:eastAsia="Times New Roman" w:hAnsi="Trebuchet MS" w:cs="Times New Roman"/>
          <w:b/>
          <w:bCs/>
          <w:lang w:val="ro-RO" w:eastAsia="en-GB"/>
        </w:rPr>
        <w:t>/seturi de operațiuni din ambii Piloni şi alte informații relevante</w:t>
      </w:r>
    </w:p>
    <w:p w14:paraId="11EA789E" w14:textId="77777777" w:rsidR="00C82EE9" w:rsidRPr="00606EE5" w:rsidRDefault="00C82EE9" w:rsidP="00420A83">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bCs/>
          <w:lang w:val="ro-RO" w:eastAsia="en-GB"/>
        </w:rPr>
      </w:pPr>
    </w:p>
    <w:p w14:paraId="19C1E661" w14:textId="3EAFDEA6" w:rsidR="00673F48" w:rsidRPr="00606EE5" w:rsidRDefault="00673F48" w:rsidP="00420A83">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bookmarkStart w:id="26" w:name="_Hlk90277207"/>
      <w:r w:rsidRPr="00606EE5">
        <w:rPr>
          <w:rFonts w:ascii="Trebuchet MS" w:eastAsia="Times New Roman" w:hAnsi="Trebuchet MS" w:cs="Times New Roman"/>
          <w:b/>
          <w:bCs/>
          <w:lang w:val="ro-RO" w:eastAsia="en-GB"/>
        </w:rPr>
        <w:t>Descrierea obiectivelor specifice</w:t>
      </w:r>
      <w:bookmarkEnd w:id="26"/>
    </w:p>
    <w:p w14:paraId="15779E87" w14:textId="131D1A6B" w:rsidR="0078203E" w:rsidRPr="00606EE5" w:rsidRDefault="00381E09" w:rsidP="00420A83">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bookmarkStart w:id="27" w:name="_Hlk94000505"/>
      <w:r w:rsidRPr="00606EE5">
        <w:rPr>
          <w:rFonts w:ascii="Trebuchet MS" w:eastAsia="Times New Roman" w:hAnsi="Trebuchet MS" w:cs="Times New Roman"/>
          <w:bCs/>
          <w:lang w:val="ro-RO" w:eastAsia="en-GB"/>
        </w:rPr>
        <w:t xml:space="preserve">Prin sprijinul acordat operatorilor economici și ocoalelor silvice de regim pentru achiziționarea de echipamente/utilaje cu impact de mediu redus </w:t>
      </w:r>
      <w:r w:rsidR="000E0795" w:rsidRPr="00606EE5">
        <w:rPr>
          <w:rFonts w:ascii="Trebuchet MS" w:eastAsia="Times New Roman" w:hAnsi="Trebuchet MS" w:cs="Times New Roman"/>
          <w:bCs/>
          <w:lang w:val="ro-RO" w:eastAsia="en-GB"/>
        </w:rPr>
        <w:t>sau care contribuie la gestionarea durabilă a fondului forestie</w:t>
      </w:r>
      <w:r w:rsidR="00DB378B" w:rsidRPr="00606EE5">
        <w:rPr>
          <w:rFonts w:ascii="Trebuchet MS" w:eastAsia="Times New Roman" w:hAnsi="Trebuchet MS" w:cs="Times New Roman"/>
          <w:bCs/>
          <w:lang w:val="ro-RO" w:eastAsia="en-GB"/>
        </w:rPr>
        <w:t>r</w:t>
      </w:r>
      <w:r w:rsidR="000E0795" w:rsidRPr="00606EE5">
        <w:rPr>
          <w:rFonts w:ascii="Trebuchet MS" w:eastAsia="Times New Roman" w:hAnsi="Trebuchet MS" w:cs="Times New Roman"/>
          <w:bCs/>
          <w:lang w:val="ro-RO" w:eastAsia="en-GB"/>
        </w:rPr>
        <w:t xml:space="preserve"> național </w:t>
      </w:r>
      <w:r w:rsidRPr="00606EE5">
        <w:rPr>
          <w:rFonts w:ascii="Trebuchet MS" w:eastAsia="Times New Roman" w:hAnsi="Trebuchet MS" w:cs="Times New Roman"/>
          <w:bCs/>
          <w:lang w:val="ro-RO" w:eastAsia="en-GB"/>
        </w:rPr>
        <w:t>se are în vedere</w:t>
      </w:r>
      <w:r w:rsidR="0078203E" w:rsidRPr="00606EE5">
        <w:rPr>
          <w:rFonts w:ascii="Trebuchet MS" w:eastAsia="Times New Roman" w:hAnsi="Trebuchet MS" w:cs="Times New Roman"/>
          <w:bCs/>
          <w:lang w:val="ro-RO" w:eastAsia="en-GB"/>
        </w:rPr>
        <w:t>:</w:t>
      </w:r>
    </w:p>
    <w:p w14:paraId="5E1DE05C" w14:textId="3BEE46A2" w:rsidR="0078203E" w:rsidRPr="00606EE5" w:rsidRDefault="0078203E" w:rsidP="00420A83">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r w:rsidRPr="00606EE5">
        <w:rPr>
          <w:rFonts w:ascii="Trebuchet MS" w:eastAsia="Times New Roman" w:hAnsi="Trebuchet MS" w:cs="Times New Roman"/>
          <w:bCs/>
          <w:lang w:val="ro-RO" w:eastAsia="en-GB"/>
        </w:rPr>
        <w:t xml:space="preserve">- </w:t>
      </w:r>
      <w:r w:rsidR="00381E09" w:rsidRPr="00606EE5">
        <w:rPr>
          <w:rFonts w:ascii="Trebuchet MS" w:eastAsia="Times New Roman" w:hAnsi="Trebuchet MS" w:cs="Times New Roman"/>
          <w:bCs/>
          <w:lang w:val="ro-RO" w:eastAsia="en-GB"/>
        </w:rPr>
        <w:t>reducer</w:t>
      </w:r>
      <w:r w:rsidRPr="00606EE5">
        <w:rPr>
          <w:rFonts w:ascii="Trebuchet MS" w:eastAsia="Times New Roman" w:hAnsi="Trebuchet MS" w:cs="Times New Roman"/>
          <w:bCs/>
          <w:lang w:val="ro-RO" w:eastAsia="en-GB"/>
        </w:rPr>
        <w:t>ea</w:t>
      </w:r>
      <w:r w:rsidR="00381E09" w:rsidRPr="00606EE5">
        <w:rPr>
          <w:rFonts w:ascii="Trebuchet MS" w:eastAsia="Times New Roman" w:hAnsi="Trebuchet MS" w:cs="Times New Roman"/>
          <w:bCs/>
          <w:lang w:val="ro-RO" w:eastAsia="en-GB"/>
        </w:rPr>
        <w:t xml:space="preserve"> emisiilor de gaze cu efect de seră și a eroziunii solului ca urmare a utilizării de echipamente noi, cu consum redus de combustibil și utiliz</w:t>
      </w:r>
      <w:r w:rsidRPr="00606EE5">
        <w:rPr>
          <w:rFonts w:ascii="Trebuchet MS" w:eastAsia="Times New Roman" w:hAnsi="Trebuchet MS" w:cs="Times New Roman"/>
          <w:bCs/>
          <w:lang w:val="ro-RO" w:eastAsia="en-GB"/>
        </w:rPr>
        <w:t>ării funicularelor</w:t>
      </w:r>
      <w:r w:rsidR="00381E09" w:rsidRPr="00606EE5">
        <w:rPr>
          <w:rFonts w:ascii="Trebuchet MS" w:eastAsia="Times New Roman" w:hAnsi="Trebuchet MS" w:cs="Times New Roman"/>
          <w:bCs/>
          <w:lang w:val="ro-RO" w:eastAsia="en-GB"/>
        </w:rPr>
        <w:t xml:space="preserve"> </w:t>
      </w:r>
      <w:r w:rsidRPr="00606EE5">
        <w:rPr>
          <w:rFonts w:ascii="Trebuchet MS" w:eastAsia="Times New Roman" w:hAnsi="Trebuchet MS" w:cs="Times New Roman"/>
          <w:bCs/>
          <w:lang w:val="ro-RO" w:eastAsia="en-GB"/>
        </w:rPr>
        <w:t xml:space="preserve">la operațiunile de colectare, </w:t>
      </w:r>
      <w:r w:rsidR="00381E09" w:rsidRPr="00606EE5">
        <w:rPr>
          <w:rFonts w:ascii="Trebuchet MS" w:eastAsia="Times New Roman" w:hAnsi="Trebuchet MS" w:cs="Times New Roman"/>
          <w:bCs/>
          <w:lang w:val="ro-RO" w:eastAsia="en-GB"/>
        </w:rPr>
        <w:t xml:space="preserve"> </w:t>
      </w:r>
    </w:p>
    <w:p w14:paraId="5CA38820" w14:textId="77777777" w:rsidR="0078203E" w:rsidRPr="00606EE5" w:rsidRDefault="0078203E" w:rsidP="00420A83">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r w:rsidRPr="00606EE5">
        <w:rPr>
          <w:rFonts w:ascii="Trebuchet MS" w:eastAsia="Times New Roman" w:hAnsi="Trebuchet MS" w:cs="Times New Roman"/>
          <w:bCs/>
          <w:lang w:val="ro-RO" w:eastAsia="en-GB"/>
        </w:rPr>
        <w:t>- sechestrarea carbonului și adaptarea la efectele schimbărilor climatice, prin creșterea numărului de lucrări de conducere și îngrijire a arboretelor,</w:t>
      </w:r>
    </w:p>
    <w:p w14:paraId="18ED1A27" w14:textId="496B53BD" w:rsidR="0098635F" w:rsidRPr="00606EE5" w:rsidRDefault="0078203E" w:rsidP="00420A83">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r w:rsidRPr="00606EE5">
        <w:rPr>
          <w:rFonts w:ascii="Trebuchet MS" w:eastAsia="Times New Roman" w:hAnsi="Trebuchet MS" w:cs="Times New Roman"/>
          <w:bCs/>
          <w:lang w:val="ro-RO" w:eastAsia="en-GB"/>
        </w:rPr>
        <w:t xml:space="preserve">- îmbunătățirea </w:t>
      </w:r>
      <w:r w:rsidR="004F51FD" w:rsidRPr="00606EE5">
        <w:rPr>
          <w:rFonts w:ascii="Trebuchet MS" w:eastAsia="Times New Roman" w:hAnsi="Trebuchet MS" w:cs="Times New Roman"/>
          <w:bCs/>
          <w:lang w:val="ro-RO" w:eastAsia="en-GB"/>
        </w:rPr>
        <w:t>managementului durabil al pădurilor.</w:t>
      </w:r>
      <w:bookmarkEnd w:id="27"/>
    </w:p>
    <w:p w14:paraId="16B6E39B" w14:textId="7476E8BC" w:rsidR="00E60018" w:rsidRPr="00606EE5" w:rsidRDefault="00E60018" w:rsidP="00420A83">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p>
    <w:p w14:paraId="35F1C52B" w14:textId="20B263D1" w:rsidR="00673F48" w:rsidRPr="00606EE5" w:rsidRDefault="00673F48" w:rsidP="00420A83">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bookmarkStart w:id="28" w:name="_Hlk90277217"/>
      <w:r w:rsidRPr="00606EE5">
        <w:rPr>
          <w:rFonts w:ascii="Trebuchet MS" w:eastAsia="Times New Roman" w:hAnsi="Trebuchet MS" w:cs="Times New Roman"/>
          <w:b/>
          <w:bCs/>
          <w:lang w:val="ro-RO" w:eastAsia="en-GB"/>
        </w:rPr>
        <w:t>Conținutului intervenției</w:t>
      </w:r>
      <w:bookmarkEnd w:id="28"/>
    </w:p>
    <w:p w14:paraId="15668755" w14:textId="67D013B8" w:rsidR="000D3CF5" w:rsidRPr="00606EE5" w:rsidRDefault="000D3CF5" w:rsidP="00420A83">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r w:rsidRPr="00606EE5">
        <w:rPr>
          <w:rFonts w:ascii="Trebuchet MS" w:eastAsia="Times New Roman" w:hAnsi="Trebuchet MS" w:cs="Times New Roman"/>
          <w:bCs/>
          <w:lang w:val="ro-RO" w:eastAsia="en-GB"/>
        </w:rPr>
        <w:t>Sprijinul acordat în cadrul intervenției acoperă costurile de</w:t>
      </w:r>
      <w:r w:rsidR="004F51FD" w:rsidRPr="00606EE5">
        <w:rPr>
          <w:rFonts w:ascii="Trebuchet MS" w:eastAsia="Times New Roman" w:hAnsi="Trebuchet MS" w:cs="Times New Roman"/>
          <w:bCs/>
          <w:lang w:val="ro-RO" w:eastAsia="en-GB"/>
        </w:rPr>
        <w:t xml:space="preserve"> achiziționare de echipamente/utilaje pentru lucrările de exploatare forestieră și </w:t>
      </w:r>
      <w:r w:rsidR="00A26F49" w:rsidRPr="00606EE5">
        <w:rPr>
          <w:rFonts w:ascii="Trebuchet MS" w:eastAsia="Times New Roman" w:hAnsi="Trebuchet MS" w:cs="Times New Roman"/>
          <w:bCs/>
          <w:lang w:val="ro-RO" w:eastAsia="en-GB"/>
        </w:rPr>
        <w:t>pentru efectuarea lucrărilor de conducere și îngrijire a arboretelor</w:t>
      </w:r>
      <w:r w:rsidR="00F86F6A" w:rsidRPr="00606EE5">
        <w:rPr>
          <w:rFonts w:ascii="Trebuchet MS" w:eastAsia="Times New Roman" w:hAnsi="Trebuchet MS" w:cs="Times New Roman"/>
          <w:bCs/>
          <w:lang w:val="ro-RO" w:eastAsia="en-GB"/>
        </w:rPr>
        <w:t>,</w:t>
      </w:r>
      <w:r w:rsidR="00A26F49" w:rsidRPr="00606EE5">
        <w:rPr>
          <w:rFonts w:ascii="Trebuchet MS" w:eastAsia="Times New Roman" w:hAnsi="Trebuchet MS" w:cs="Times New Roman"/>
          <w:bCs/>
          <w:lang w:val="ro-RO" w:eastAsia="en-GB"/>
        </w:rPr>
        <w:t xml:space="preserve"> inclusiv a unor echipamente de tipul tocătoarelor pentru biomasă</w:t>
      </w:r>
      <w:r w:rsidR="008E4A0C" w:rsidRPr="00606EE5">
        <w:rPr>
          <w:rFonts w:ascii="Trebuchet MS" w:eastAsia="Times New Roman" w:hAnsi="Trebuchet MS" w:cs="Times New Roman"/>
          <w:bCs/>
          <w:lang w:val="ro-RO" w:eastAsia="en-GB"/>
        </w:rPr>
        <w:t>,</w:t>
      </w:r>
      <w:r w:rsidR="00A26F49" w:rsidRPr="00606EE5">
        <w:rPr>
          <w:rFonts w:ascii="Trebuchet MS" w:eastAsia="Times New Roman" w:hAnsi="Trebuchet MS" w:cs="Times New Roman"/>
          <w:bCs/>
          <w:lang w:val="ro-RO" w:eastAsia="en-GB"/>
        </w:rPr>
        <w:t xml:space="preserve"> a costurilor legate de achiziționarea sau utilizarea unor programe informatice pentru gestionarea</w:t>
      </w:r>
      <w:r w:rsidR="009F64D6" w:rsidRPr="00606EE5">
        <w:rPr>
          <w:rFonts w:ascii="Trebuchet MS" w:eastAsia="Times New Roman" w:hAnsi="Trebuchet MS" w:cs="Times New Roman"/>
          <w:bCs/>
          <w:lang w:val="ro-RO" w:eastAsia="en-GB"/>
        </w:rPr>
        <w:t xml:space="preserve"> ech</w:t>
      </w:r>
      <w:r w:rsidR="00710936" w:rsidRPr="00606EE5">
        <w:rPr>
          <w:rFonts w:ascii="Trebuchet MS" w:eastAsia="Times New Roman" w:hAnsi="Trebuchet MS" w:cs="Times New Roman"/>
          <w:bCs/>
          <w:lang w:val="ro-RO" w:eastAsia="en-GB"/>
        </w:rPr>
        <w:t>i</w:t>
      </w:r>
      <w:r w:rsidR="009F64D6" w:rsidRPr="00606EE5">
        <w:rPr>
          <w:rFonts w:ascii="Trebuchet MS" w:eastAsia="Times New Roman" w:hAnsi="Trebuchet MS" w:cs="Times New Roman"/>
          <w:bCs/>
          <w:lang w:val="ro-RO" w:eastAsia="en-GB"/>
        </w:rPr>
        <w:t>pamentelor/utilajelor achiziționate</w:t>
      </w:r>
      <w:r w:rsidR="008E4A0C" w:rsidRPr="00606EE5">
        <w:rPr>
          <w:rFonts w:ascii="Trebuchet MS" w:eastAsia="Times New Roman" w:hAnsi="Trebuchet MS" w:cs="Times New Roman"/>
          <w:bCs/>
          <w:lang w:val="ro-RO" w:eastAsia="en-GB"/>
        </w:rPr>
        <w:t xml:space="preserve">, precum și </w:t>
      </w:r>
      <w:r w:rsidR="00DA7DF1" w:rsidRPr="00606EE5">
        <w:rPr>
          <w:rFonts w:ascii="Trebuchet MS" w:eastAsia="Times New Roman" w:hAnsi="Trebuchet MS" w:cs="Times New Roman"/>
          <w:bCs/>
          <w:lang w:val="ro-RO" w:eastAsia="en-GB"/>
        </w:rPr>
        <w:t xml:space="preserve">a </w:t>
      </w:r>
      <w:r w:rsidR="008E4A0C" w:rsidRPr="00606EE5">
        <w:rPr>
          <w:rFonts w:ascii="Trebuchet MS" w:eastAsia="Times New Roman" w:hAnsi="Trebuchet MS" w:cs="Times New Roman"/>
          <w:bCs/>
          <w:lang w:val="ro-RO" w:eastAsia="en-GB"/>
        </w:rPr>
        <w:t>costuril</w:t>
      </w:r>
      <w:r w:rsidR="00DA7DF1" w:rsidRPr="00606EE5">
        <w:rPr>
          <w:rFonts w:ascii="Trebuchet MS" w:eastAsia="Times New Roman" w:hAnsi="Trebuchet MS" w:cs="Times New Roman"/>
          <w:bCs/>
          <w:lang w:val="ro-RO" w:eastAsia="en-GB"/>
        </w:rPr>
        <w:t>or</w:t>
      </w:r>
      <w:r w:rsidR="008E4A0C" w:rsidRPr="00606EE5">
        <w:rPr>
          <w:rFonts w:ascii="Trebuchet MS" w:eastAsia="Times New Roman" w:hAnsi="Trebuchet MS" w:cs="Times New Roman"/>
          <w:bCs/>
          <w:lang w:val="ro-RO" w:eastAsia="en-GB"/>
        </w:rPr>
        <w:t xml:space="preserve"> legate de </w:t>
      </w:r>
      <w:r w:rsidR="00545B86" w:rsidRPr="00606EE5">
        <w:rPr>
          <w:rFonts w:ascii="Trebuchet MS" w:eastAsia="Times New Roman" w:hAnsi="Trebuchet MS" w:cs="Times New Roman"/>
          <w:bCs/>
          <w:lang w:val="ro-RO" w:eastAsia="en-GB"/>
        </w:rPr>
        <w:t xml:space="preserve">achiziționarea de </w:t>
      </w:r>
      <w:r w:rsidR="008E4A0C" w:rsidRPr="00606EE5">
        <w:rPr>
          <w:rFonts w:ascii="Trebuchet MS" w:eastAsia="Times New Roman" w:hAnsi="Trebuchet MS" w:cs="Times New Roman"/>
          <w:bCs/>
          <w:lang w:val="ro-RO" w:eastAsia="en-GB"/>
        </w:rPr>
        <w:t>echipamente de management al riscului sau pentru monitorizarea managementului forestier</w:t>
      </w:r>
      <w:r w:rsidR="009F64D6" w:rsidRPr="00606EE5">
        <w:rPr>
          <w:rFonts w:ascii="Trebuchet MS" w:eastAsia="Times New Roman" w:hAnsi="Trebuchet MS" w:cs="Times New Roman"/>
          <w:bCs/>
          <w:lang w:val="ro-RO" w:eastAsia="en-GB"/>
        </w:rPr>
        <w:t>.</w:t>
      </w:r>
      <w:r w:rsidR="00A26F49" w:rsidRPr="00606EE5">
        <w:rPr>
          <w:rFonts w:ascii="Trebuchet MS" w:eastAsia="Times New Roman" w:hAnsi="Trebuchet MS" w:cs="Times New Roman"/>
          <w:bCs/>
          <w:lang w:val="ro-RO" w:eastAsia="en-GB"/>
        </w:rPr>
        <w:t xml:space="preserve"> </w:t>
      </w:r>
    </w:p>
    <w:p w14:paraId="1717BEA8" w14:textId="51EBC517" w:rsidR="000D3CF5" w:rsidRPr="00606EE5" w:rsidRDefault="000D3CF5" w:rsidP="00A26F49">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r w:rsidRPr="00606EE5">
        <w:rPr>
          <w:rFonts w:ascii="Trebuchet MS" w:eastAsia="Times New Roman" w:hAnsi="Trebuchet MS" w:cs="Times New Roman"/>
          <w:bCs/>
          <w:lang w:val="ro-RO" w:eastAsia="en-GB"/>
        </w:rPr>
        <w:t xml:space="preserve"> </w:t>
      </w:r>
    </w:p>
    <w:p w14:paraId="367AFCE7" w14:textId="0D978DEB" w:rsidR="000D3CF5" w:rsidRPr="00606EE5" w:rsidRDefault="000D3CF5" w:rsidP="001F1771">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lang w:val="ro-RO" w:eastAsia="en-GB"/>
        </w:rPr>
      </w:pPr>
      <w:r w:rsidRPr="00606EE5">
        <w:rPr>
          <w:rFonts w:ascii="Trebuchet MS" w:eastAsia="Times New Roman" w:hAnsi="Trebuchet MS" w:cs="Times New Roman"/>
          <w:b/>
          <w:lang w:val="ro-RO" w:eastAsia="en-GB"/>
        </w:rPr>
        <w:t>Principii privind stabilirea criteriilor de selecţie:</w:t>
      </w:r>
    </w:p>
    <w:p w14:paraId="27450D5A" w14:textId="3491557B" w:rsidR="000D3CF5" w:rsidRPr="00606EE5" w:rsidRDefault="000D3CF5" w:rsidP="00420A83">
      <w:pPr>
        <w:pBdr>
          <w:top w:val="single" w:sz="4" w:space="0" w:color="auto"/>
          <w:left w:val="single" w:sz="4" w:space="4" w:color="auto"/>
          <w:bottom w:val="single" w:sz="4" w:space="1" w:color="auto"/>
          <w:right w:val="single" w:sz="4" w:space="0" w:color="auto"/>
        </w:pBdr>
        <w:spacing w:after="0" w:line="240" w:lineRule="auto"/>
        <w:ind w:firstLine="720"/>
        <w:jc w:val="both"/>
        <w:rPr>
          <w:rFonts w:ascii="Trebuchet MS" w:eastAsia="Times New Roman" w:hAnsi="Trebuchet MS" w:cs="Times New Roman"/>
          <w:bCs/>
          <w:lang w:val="ro-RO" w:eastAsia="en-GB"/>
        </w:rPr>
      </w:pPr>
      <w:r w:rsidRPr="00606EE5">
        <w:rPr>
          <w:rFonts w:ascii="Trebuchet MS" w:eastAsia="Times New Roman" w:hAnsi="Trebuchet MS" w:cs="Times New Roman"/>
          <w:bCs/>
          <w:lang w:val="ro-RO" w:eastAsia="en-GB"/>
        </w:rPr>
        <w:t xml:space="preserve">• principiul mărimii - se va acorda prioritate </w:t>
      </w:r>
      <w:r w:rsidR="007F7624" w:rsidRPr="00606EE5">
        <w:rPr>
          <w:rFonts w:ascii="Trebuchet MS" w:eastAsia="Times New Roman" w:hAnsi="Trebuchet MS" w:cs="Times New Roman"/>
          <w:bCs/>
          <w:lang w:val="ro-RO" w:eastAsia="en-GB"/>
        </w:rPr>
        <w:t>ocoalelor silvice cu suprafața cea ma</w:t>
      </w:r>
      <w:r w:rsidR="008876C3" w:rsidRPr="00606EE5">
        <w:rPr>
          <w:rFonts w:ascii="Trebuchet MS" w:eastAsia="Times New Roman" w:hAnsi="Trebuchet MS" w:cs="Times New Roman"/>
          <w:bCs/>
          <w:lang w:val="ro-RO" w:eastAsia="en-GB"/>
        </w:rPr>
        <w:t>i</w:t>
      </w:r>
      <w:r w:rsidR="007F7624" w:rsidRPr="00606EE5">
        <w:rPr>
          <w:rFonts w:ascii="Trebuchet MS" w:eastAsia="Times New Roman" w:hAnsi="Trebuchet MS" w:cs="Times New Roman"/>
          <w:bCs/>
          <w:lang w:val="ro-RO" w:eastAsia="en-GB"/>
        </w:rPr>
        <w:t xml:space="preserve"> mare și operatorilor economic</w:t>
      </w:r>
      <w:r w:rsidR="001F1771" w:rsidRPr="00606EE5">
        <w:rPr>
          <w:rFonts w:ascii="Trebuchet MS" w:eastAsia="Times New Roman" w:hAnsi="Trebuchet MS" w:cs="Times New Roman"/>
          <w:bCs/>
          <w:lang w:val="ro-RO" w:eastAsia="en-GB"/>
        </w:rPr>
        <w:t>i</w:t>
      </w:r>
      <w:r w:rsidR="007F7624" w:rsidRPr="00606EE5">
        <w:rPr>
          <w:rFonts w:ascii="Trebuchet MS" w:eastAsia="Times New Roman" w:hAnsi="Trebuchet MS" w:cs="Times New Roman"/>
          <w:bCs/>
          <w:lang w:val="ro-RO" w:eastAsia="en-GB"/>
        </w:rPr>
        <w:t xml:space="preserve"> cu capacitatea de exploatare </w:t>
      </w:r>
      <w:r w:rsidR="00BB02F5" w:rsidRPr="00606EE5">
        <w:rPr>
          <w:rFonts w:ascii="Trebuchet MS" w:eastAsia="Times New Roman" w:hAnsi="Trebuchet MS" w:cs="Times New Roman"/>
          <w:bCs/>
          <w:lang w:val="ro-RO" w:eastAsia="en-GB"/>
        </w:rPr>
        <w:t xml:space="preserve">atestată </w:t>
      </w:r>
      <w:r w:rsidR="007F7624" w:rsidRPr="00606EE5">
        <w:rPr>
          <w:rFonts w:ascii="Trebuchet MS" w:eastAsia="Times New Roman" w:hAnsi="Trebuchet MS" w:cs="Times New Roman"/>
          <w:bCs/>
          <w:lang w:val="ro-RO" w:eastAsia="en-GB"/>
        </w:rPr>
        <w:t>cea mai mare</w:t>
      </w:r>
      <w:r w:rsidR="00236401" w:rsidRPr="00606EE5">
        <w:rPr>
          <w:rFonts w:ascii="Trebuchet MS" w:eastAsia="Times New Roman" w:hAnsi="Trebuchet MS" w:cs="Times New Roman"/>
          <w:bCs/>
          <w:lang w:val="ro-RO" w:eastAsia="en-GB"/>
        </w:rPr>
        <w:t xml:space="preserve"> și care </w:t>
      </w:r>
      <w:r w:rsidR="008A79CC" w:rsidRPr="00606EE5">
        <w:rPr>
          <w:rFonts w:ascii="Trebuchet MS" w:eastAsia="Times New Roman" w:hAnsi="Trebuchet MS" w:cs="Times New Roman"/>
          <w:bCs/>
          <w:lang w:val="ro-RO" w:eastAsia="en-GB"/>
        </w:rPr>
        <w:t xml:space="preserve">în ultimul an </w:t>
      </w:r>
      <w:r w:rsidR="000E0795" w:rsidRPr="00606EE5">
        <w:rPr>
          <w:rFonts w:ascii="Trebuchet MS" w:eastAsia="Times New Roman" w:hAnsi="Trebuchet MS" w:cs="Times New Roman"/>
          <w:bCs/>
          <w:lang w:val="ro-RO" w:eastAsia="en-GB"/>
        </w:rPr>
        <w:t xml:space="preserve">au </w:t>
      </w:r>
      <w:r w:rsidR="008A79CC" w:rsidRPr="00606EE5">
        <w:rPr>
          <w:rFonts w:ascii="Trebuchet MS" w:eastAsia="Times New Roman" w:hAnsi="Trebuchet MS" w:cs="Times New Roman"/>
          <w:bCs/>
          <w:lang w:val="ro-RO" w:eastAsia="en-GB"/>
        </w:rPr>
        <w:t xml:space="preserve">efectuat lucrări de exploatare care </w:t>
      </w:r>
      <w:r w:rsidR="00236401" w:rsidRPr="00606EE5">
        <w:rPr>
          <w:rFonts w:ascii="Trebuchet MS" w:eastAsia="Times New Roman" w:hAnsi="Trebuchet MS" w:cs="Times New Roman"/>
          <w:bCs/>
          <w:lang w:val="ro-RO" w:eastAsia="en-GB"/>
        </w:rPr>
        <w:t xml:space="preserve">au atins un procent cât mai mare </w:t>
      </w:r>
      <w:r w:rsidR="008A79CC" w:rsidRPr="00606EE5">
        <w:rPr>
          <w:rFonts w:ascii="Trebuchet MS" w:eastAsia="Times New Roman" w:hAnsi="Trebuchet MS" w:cs="Times New Roman"/>
          <w:bCs/>
          <w:lang w:val="ro-RO" w:eastAsia="en-GB"/>
        </w:rPr>
        <w:t>din capacitatea atestată</w:t>
      </w:r>
      <w:r w:rsidRPr="00606EE5">
        <w:rPr>
          <w:rFonts w:ascii="Trebuchet MS" w:eastAsia="Times New Roman" w:hAnsi="Trebuchet MS" w:cs="Times New Roman"/>
          <w:bCs/>
          <w:lang w:val="ro-RO" w:eastAsia="en-GB"/>
        </w:rPr>
        <w:t>;</w:t>
      </w:r>
    </w:p>
    <w:p w14:paraId="5C83F858" w14:textId="6D18D0C8" w:rsidR="000D3CF5" w:rsidRPr="00606EE5" w:rsidRDefault="000D3CF5" w:rsidP="007F7624">
      <w:pPr>
        <w:pBdr>
          <w:top w:val="single" w:sz="4" w:space="0" w:color="auto"/>
          <w:left w:val="single" w:sz="4" w:space="4" w:color="auto"/>
          <w:bottom w:val="single" w:sz="4" w:space="1" w:color="auto"/>
          <w:right w:val="single" w:sz="4" w:space="0" w:color="auto"/>
        </w:pBdr>
        <w:spacing w:after="0" w:line="240" w:lineRule="auto"/>
        <w:ind w:firstLine="720"/>
        <w:jc w:val="both"/>
        <w:rPr>
          <w:rFonts w:ascii="Trebuchet MS" w:eastAsia="Times New Roman" w:hAnsi="Trebuchet MS" w:cs="Times New Roman"/>
          <w:bCs/>
          <w:lang w:val="ro-RO" w:eastAsia="en-GB"/>
        </w:rPr>
      </w:pPr>
      <w:r w:rsidRPr="00606EE5">
        <w:rPr>
          <w:rFonts w:ascii="Trebuchet MS" w:eastAsia="Times New Roman" w:hAnsi="Trebuchet MS" w:cs="Times New Roman"/>
          <w:bCs/>
          <w:lang w:val="ro-RO" w:eastAsia="en-GB"/>
        </w:rPr>
        <w:t>• principiul funcției de protecție  - se va acorda prioritate</w:t>
      </w:r>
      <w:r w:rsidR="000E0795" w:rsidRPr="00606EE5">
        <w:rPr>
          <w:rFonts w:ascii="Trebuchet MS" w:eastAsia="Times New Roman" w:hAnsi="Trebuchet MS" w:cs="Times New Roman"/>
          <w:bCs/>
          <w:lang w:val="ro-RO" w:eastAsia="en-GB"/>
        </w:rPr>
        <w:t>, în cazul operatorilor economici</w:t>
      </w:r>
      <w:r w:rsidR="0026522D" w:rsidRPr="00606EE5">
        <w:rPr>
          <w:rFonts w:ascii="Trebuchet MS" w:eastAsia="Times New Roman" w:hAnsi="Trebuchet MS" w:cs="Times New Roman"/>
          <w:bCs/>
          <w:lang w:val="ro-RO" w:eastAsia="en-GB"/>
        </w:rPr>
        <w:t>,</w:t>
      </w:r>
      <w:r w:rsidRPr="00606EE5">
        <w:rPr>
          <w:rFonts w:ascii="Trebuchet MS" w:eastAsia="Times New Roman" w:hAnsi="Trebuchet MS" w:cs="Times New Roman"/>
          <w:bCs/>
          <w:lang w:val="ro-RO" w:eastAsia="en-GB"/>
        </w:rPr>
        <w:t xml:space="preserve"> </w:t>
      </w:r>
      <w:r w:rsidR="007F7624" w:rsidRPr="00606EE5">
        <w:rPr>
          <w:rFonts w:ascii="Trebuchet MS" w:eastAsia="Times New Roman" w:hAnsi="Trebuchet MS" w:cs="Times New Roman"/>
          <w:bCs/>
          <w:lang w:val="ro-RO" w:eastAsia="en-GB"/>
        </w:rPr>
        <w:t>proiectelor pentru care valoarea destinată achiziționării de instalații de colectare prin cablu (funiculare) reprezintă cel puțin 30%</w:t>
      </w:r>
      <w:r w:rsidR="00EA5BE2" w:rsidRPr="00606EE5">
        <w:rPr>
          <w:rFonts w:ascii="Trebuchet MS" w:eastAsia="Times New Roman" w:hAnsi="Trebuchet MS" w:cs="Times New Roman"/>
          <w:bCs/>
          <w:lang w:val="ro-RO" w:eastAsia="en-GB"/>
        </w:rPr>
        <w:t xml:space="preserve"> din valoarea totală a proiectului</w:t>
      </w:r>
      <w:r w:rsidR="004E5CB9" w:rsidRPr="00606EE5">
        <w:rPr>
          <w:rFonts w:ascii="Trebuchet MS" w:eastAsia="Times New Roman" w:hAnsi="Trebuchet MS" w:cs="Times New Roman"/>
          <w:bCs/>
          <w:lang w:val="ro-RO" w:eastAsia="en-GB"/>
        </w:rPr>
        <w:t xml:space="preserve"> și</w:t>
      </w:r>
      <w:r w:rsidR="0026522D" w:rsidRPr="00606EE5">
        <w:rPr>
          <w:rFonts w:ascii="Trebuchet MS" w:eastAsia="Times New Roman" w:hAnsi="Trebuchet MS" w:cs="Times New Roman"/>
          <w:bCs/>
          <w:lang w:val="ro-RO" w:eastAsia="en-GB"/>
        </w:rPr>
        <w:t>, în cazul ocoalelor silvice,</w:t>
      </w:r>
      <w:r w:rsidR="004E5CB9" w:rsidRPr="00606EE5">
        <w:rPr>
          <w:rFonts w:ascii="Trebuchet MS" w:eastAsia="Times New Roman" w:hAnsi="Trebuchet MS" w:cs="Times New Roman"/>
          <w:bCs/>
          <w:lang w:val="ro-RO" w:eastAsia="en-GB"/>
        </w:rPr>
        <w:t xml:space="preserve"> </w:t>
      </w:r>
      <w:r w:rsidR="000E0795" w:rsidRPr="00606EE5">
        <w:rPr>
          <w:rFonts w:ascii="Trebuchet MS" w:eastAsia="Times New Roman" w:hAnsi="Trebuchet MS" w:cs="Times New Roman"/>
          <w:bCs/>
          <w:lang w:val="ro-RO" w:eastAsia="en-GB"/>
        </w:rPr>
        <w:t>celor</w:t>
      </w:r>
      <w:r w:rsidR="004E5CB9" w:rsidRPr="00606EE5">
        <w:rPr>
          <w:rFonts w:ascii="Trebuchet MS" w:eastAsia="Times New Roman" w:hAnsi="Trebuchet MS" w:cs="Times New Roman"/>
          <w:bCs/>
          <w:lang w:val="ro-RO" w:eastAsia="en-GB"/>
        </w:rPr>
        <w:t xml:space="preserve"> pentru care valoarea destinată achiziționării de echipamente pentru </w:t>
      </w:r>
      <w:r w:rsidR="000E0795" w:rsidRPr="00606EE5">
        <w:rPr>
          <w:rFonts w:ascii="Trebuchet MS" w:eastAsia="Times New Roman" w:hAnsi="Trebuchet MS" w:cs="Times New Roman"/>
          <w:bCs/>
          <w:lang w:val="ro-RO" w:eastAsia="en-GB"/>
        </w:rPr>
        <w:t>managementul risculu</w:t>
      </w:r>
      <w:r w:rsidR="0026522D" w:rsidRPr="00606EE5">
        <w:rPr>
          <w:rFonts w:ascii="Trebuchet MS" w:eastAsia="Times New Roman" w:hAnsi="Trebuchet MS" w:cs="Times New Roman"/>
          <w:bCs/>
          <w:lang w:val="ro-RO" w:eastAsia="en-GB"/>
        </w:rPr>
        <w:t>i</w:t>
      </w:r>
      <w:r w:rsidR="0026522D" w:rsidRPr="00606EE5">
        <w:t xml:space="preserve"> </w:t>
      </w:r>
      <w:r w:rsidR="0026522D" w:rsidRPr="00606EE5">
        <w:rPr>
          <w:rFonts w:ascii="Trebuchet MS" w:eastAsia="Times New Roman" w:hAnsi="Trebuchet MS" w:cs="Times New Roman"/>
          <w:bCs/>
          <w:lang w:val="ro-RO" w:eastAsia="en-GB"/>
        </w:rPr>
        <w:t xml:space="preserve">sau pentru monitorizarea managementului forestier </w:t>
      </w:r>
      <w:r w:rsidR="00947478" w:rsidRPr="00606EE5">
        <w:rPr>
          <w:rFonts w:ascii="Trebuchet MS" w:eastAsia="Times New Roman" w:hAnsi="Trebuchet MS" w:cs="Times New Roman"/>
          <w:bCs/>
          <w:lang w:val="ro-RO" w:eastAsia="en-GB"/>
        </w:rPr>
        <w:t xml:space="preserve">sau de utilaje pentru tocarea lemnului </w:t>
      </w:r>
      <w:r w:rsidR="000E0795" w:rsidRPr="00606EE5">
        <w:rPr>
          <w:rFonts w:ascii="Trebuchet MS" w:eastAsia="Times New Roman" w:hAnsi="Trebuchet MS" w:cs="Times New Roman"/>
          <w:bCs/>
          <w:lang w:val="ro-RO" w:eastAsia="en-GB"/>
        </w:rPr>
        <w:t xml:space="preserve">reprezintă cel puțin </w:t>
      </w:r>
      <w:r w:rsidR="0026522D" w:rsidRPr="00606EE5">
        <w:rPr>
          <w:rFonts w:ascii="Trebuchet MS" w:eastAsia="Times New Roman" w:hAnsi="Trebuchet MS" w:cs="Times New Roman"/>
          <w:bCs/>
          <w:lang w:val="ro-RO" w:eastAsia="en-GB"/>
        </w:rPr>
        <w:t>1</w:t>
      </w:r>
      <w:r w:rsidR="000E0795" w:rsidRPr="00606EE5">
        <w:rPr>
          <w:rFonts w:ascii="Trebuchet MS" w:eastAsia="Times New Roman" w:hAnsi="Trebuchet MS" w:cs="Times New Roman"/>
          <w:bCs/>
          <w:lang w:val="ro-RO" w:eastAsia="en-GB"/>
        </w:rPr>
        <w:t>0%</w:t>
      </w:r>
      <w:r w:rsidR="0026522D" w:rsidRPr="00606EE5">
        <w:rPr>
          <w:rFonts w:ascii="Trebuchet MS" w:eastAsia="Times New Roman" w:hAnsi="Trebuchet MS" w:cs="Times New Roman"/>
          <w:bCs/>
          <w:lang w:val="ro-RO" w:eastAsia="en-GB"/>
        </w:rPr>
        <w:t xml:space="preserve"> din valoarea totală a proiectului</w:t>
      </w:r>
      <w:r w:rsidR="00130A50" w:rsidRPr="00606EE5">
        <w:rPr>
          <w:rFonts w:ascii="Trebuchet MS" w:eastAsia="Times New Roman" w:hAnsi="Trebuchet MS" w:cs="Times New Roman"/>
          <w:bCs/>
          <w:lang w:val="ro-RO" w:eastAsia="en-GB"/>
        </w:rPr>
        <w:t>.</w:t>
      </w:r>
    </w:p>
    <w:p w14:paraId="4482E2F1" w14:textId="77777777" w:rsidR="001F1771" w:rsidRPr="00606EE5" w:rsidRDefault="001F1771" w:rsidP="00673F48">
      <w:pPr>
        <w:pBdr>
          <w:top w:val="single" w:sz="4" w:space="0" w:color="auto"/>
          <w:left w:val="single" w:sz="4" w:space="4" w:color="auto"/>
          <w:bottom w:val="single" w:sz="4" w:space="1" w:color="auto"/>
          <w:right w:val="single" w:sz="4" w:space="0" w:color="auto"/>
        </w:pBdr>
        <w:spacing w:after="0" w:line="240" w:lineRule="auto"/>
        <w:ind w:firstLine="720"/>
        <w:jc w:val="both"/>
        <w:rPr>
          <w:rFonts w:ascii="Trebuchet MS" w:eastAsia="Times New Roman" w:hAnsi="Trebuchet MS" w:cs="Times New Roman"/>
          <w:bCs/>
          <w:lang w:val="ro-RO" w:eastAsia="en-GB"/>
        </w:rPr>
      </w:pPr>
    </w:p>
    <w:p w14:paraId="3CBF5532" w14:textId="5E875BB5" w:rsidR="002C63D0" w:rsidRPr="00606EE5" w:rsidRDefault="000D3CF5" w:rsidP="00673F48">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bCs/>
          <w:iCs/>
          <w:lang w:val="ro-RO"/>
        </w:rPr>
      </w:pPr>
      <w:r w:rsidRPr="00606EE5">
        <w:rPr>
          <w:rFonts w:ascii="Trebuchet MS" w:eastAsia="Times New Roman" w:hAnsi="Trebuchet MS" w:cs="Times New Roman"/>
          <w:bCs/>
          <w:lang w:val="ro-RO" w:eastAsia="en-GB"/>
        </w:rPr>
        <w:t>Principiile de selec</w:t>
      </w:r>
      <w:r w:rsidR="00E329EB" w:rsidRPr="00606EE5">
        <w:rPr>
          <w:rFonts w:ascii="Trebuchet MS" w:eastAsia="Times New Roman" w:hAnsi="Trebuchet MS" w:cs="Times New Roman"/>
          <w:bCs/>
          <w:lang w:val="ro-RO" w:eastAsia="en-GB"/>
        </w:rPr>
        <w:t>ț</w:t>
      </w:r>
      <w:r w:rsidRPr="00606EE5">
        <w:rPr>
          <w:rFonts w:ascii="Trebuchet MS" w:eastAsia="Times New Roman" w:hAnsi="Trebuchet MS" w:cs="Times New Roman"/>
          <w:bCs/>
          <w:lang w:val="ro-RO" w:eastAsia="en-GB"/>
        </w:rPr>
        <w:t>ie vor fi detaliate în legislația națională subsecventă și vor avea în vedere prevederile art. 79 (1) al Regulamentului (UE) nr.</w:t>
      </w:r>
      <w:r w:rsidR="00E60018" w:rsidRPr="00606EE5">
        <w:rPr>
          <w:rFonts w:ascii="Trebuchet MS" w:eastAsia="Times New Roman" w:hAnsi="Trebuchet MS" w:cs="Times New Roman"/>
          <w:bCs/>
          <w:lang w:val="ro-RO" w:eastAsia="en-GB"/>
        </w:rPr>
        <w:t xml:space="preserve"> 2115</w:t>
      </w:r>
      <w:r w:rsidRPr="00606EE5">
        <w:rPr>
          <w:rFonts w:ascii="Trebuchet MS" w:eastAsia="Times New Roman" w:hAnsi="Trebuchet MS" w:cs="Times New Roman"/>
          <w:bCs/>
          <w:lang w:val="ro-RO" w:eastAsia="en-GB"/>
        </w:rPr>
        <w:t>/2021 urmărind să asigure tratamentul egal al solicitanților, o mai bună utilizare a resurselor financiare și direc</w:t>
      </w:r>
      <w:r w:rsidR="00E329EB" w:rsidRPr="00606EE5">
        <w:rPr>
          <w:rFonts w:ascii="Trebuchet MS" w:eastAsia="Times New Roman" w:hAnsi="Trebuchet MS" w:cs="Times New Roman"/>
          <w:bCs/>
          <w:lang w:val="ro-RO" w:eastAsia="en-GB"/>
        </w:rPr>
        <w:t>ț</w:t>
      </w:r>
      <w:r w:rsidRPr="00606EE5">
        <w:rPr>
          <w:rFonts w:ascii="Trebuchet MS" w:eastAsia="Times New Roman" w:hAnsi="Trebuchet MS" w:cs="Times New Roman"/>
          <w:bCs/>
          <w:lang w:val="ro-RO" w:eastAsia="en-GB"/>
        </w:rPr>
        <w:t>ionarea acestora în conformitate cu priorit</w:t>
      </w:r>
      <w:r w:rsidR="00E329EB" w:rsidRPr="00606EE5">
        <w:rPr>
          <w:rFonts w:ascii="Trebuchet MS" w:eastAsia="Times New Roman" w:hAnsi="Trebuchet MS" w:cs="Times New Roman"/>
          <w:bCs/>
          <w:lang w:val="ro-RO" w:eastAsia="en-GB"/>
        </w:rPr>
        <w:t>ăț</w:t>
      </w:r>
      <w:r w:rsidRPr="00606EE5">
        <w:rPr>
          <w:rFonts w:ascii="Trebuchet MS" w:eastAsia="Times New Roman" w:hAnsi="Trebuchet MS" w:cs="Times New Roman"/>
          <w:bCs/>
          <w:lang w:val="ro-RO" w:eastAsia="en-GB"/>
        </w:rPr>
        <w:t>ile Uniunii în materie de dezvoltare rurală.</w:t>
      </w:r>
      <w:r w:rsidR="002C63D0" w:rsidRPr="00606EE5">
        <w:rPr>
          <w:rFonts w:ascii="Trebuchet MS" w:eastAsia="Times New Roman" w:hAnsi="Trebuchet MS" w:cs="Times New Roman"/>
          <w:b/>
          <w:bCs/>
          <w:iCs/>
          <w:lang w:val="ro-RO"/>
        </w:rPr>
        <w:t xml:space="preserve"> </w:t>
      </w:r>
    </w:p>
    <w:p w14:paraId="19673005" w14:textId="77777777" w:rsidR="00794E4C" w:rsidRPr="00606EE5" w:rsidRDefault="00794E4C" w:rsidP="00673F48">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bCs/>
          <w:iCs/>
          <w:lang w:val="ro-RO"/>
        </w:rPr>
      </w:pPr>
    </w:p>
    <w:p w14:paraId="4A34DEBC" w14:textId="58ECFB13" w:rsidR="00673F48" w:rsidRPr="00606EE5" w:rsidRDefault="00794E4C" w:rsidP="00673F48">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bCs/>
          <w:iCs/>
          <w:lang w:val="ro-RO"/>
        </w:rPr>
      </w:pPr>
      <w:bookmarkStart w:id="29" w:name="_Hlk90277239"/>
      <w:r w:rsidRPr="00606EE5">
        <w:rPr>
          <w:rFonts w:ascii="Trebuchet MS" w:eastAsia="Times New Roman" w:hAnsi="Trebuchet MS" w:cs="Times New Roman"/>
          <w:b/>
          <w:bCs/>
          <w:iCs/>
          <w:lang w:val="ro-RO"/>
        </w:rPr>
        <w:t>L</w:t>
      </w:r>
      <w:r w:rsidR="00673F48" w:rsidRPr="00606EE5">
        <w:rPr>
          <w:rFonts w:ascii="Trebuchet MS" w:eastAsia="Times New Roman" w:hAnsi="Trebuchet MS" w:cs="Times New Roman"/>
          <w:b/>
          <w:bCs/>
          <w:iCs/>
          <w:lang w:val="ro-RO"/>
        </w:rPr>
        <w:t xml:space="preserve">egislația </w:t>
      </w:r>
      <w:r w:rsidRPr="00606EE5">
        <w:rPr>
          <w:rFonts w:ascii="Trebuchet MS" w:eastAsia="Times New Roman" w:hAnsi="Trebuchet MS" w:cs="Times New Roman"/>
          <w:b/>
          <w:bCs/>
          <w:iCs/>
          <w:lang w:val="ro-RO"/>
        </w:rPr>
        <w:t xml:space="preserve">națională </w:t>
      </w:r>
      <w:r w:rsidR="00673F48" w:rsidRPr="00606EE5">
        <w:rPr>
          <w:rFonts w:ascii="Trebuchet MS" w:eastAsia="Times New Roman" w:hAnsi="Trebuchet MS" w:cs="Times New Roman"/>
          <w:b/>
          <w:bCs/>
          <w:iCs/>
          <w:lang w:val="ro-RO"/>
        </w:rPr>
        <w:t>relevantă</w:t>
      </w:r>
    </w:p>
    <w:p w14:paraId="1FCDD368" w14:textId="5BE91313" w:rsidR="00E01100" w:rsidRPr="00606EE5" w:rsidRDefault="00794E4C" w:rsidP="00794E4C">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iCs/>
          <w:lang w:val="ro-RO"/>
        </w:rPr>
      </w:pPr>
      <w:r w:rsidRPr="00606EE5">
        <w:rPr>
          <w:rFonts w:ascii="Trebuchet MS" w:eastAsia="Times New Roman" w:hAnsi="Trebuchet MS" w:cs="Times New Roman"/>
          <w:iCs/>
          <w:lang w:val="ro-RO"/>
        </w:rPr>
        <w:t xml:space="preserve">- </w:t>
      </w:r>
      <w:r w:rsidR="00E01100" w:rsidRPr="00606EE5">
        <w:rPr>
          <w:rFonts w:ascii="Trebuchet MS" w:eastAsia="Times New Roman" w:hAnsi="Trebuchet MS" w:cs="Times New Roman"/>
          <w:iCs/>
          <w:lang w:val="ro-RO"/>
        </w:rPr>
        <w:t xml:space="preserve"> Legea nr. 46/2008 privind Codul Silvic</w:t>
      </w:r>
      <w:r w:rsidR="00216A46" w:rsidRPr="00606EE5">
        <w:rPr>
          <w:rFonts w:ascii="Trebuchet MS" w:eastAsia="Times New Roman" w:hAnsi="Trebuchet MS" w:cs="Times New Roman"/>
          <w:iCs/>
          <w:lang w:val="ro-RO"/>
        </w:rPr>
        <w:t>,</w:t>
      </w:r>
    </w:p>
    <w:p w14:paraId="32DA4E43" w14:textId="3AAB625B" w:rsidR="00E01100" w:rsidRPr="00606EE5" w:rsidRDefault="00E01100" w:rsidP="00794E4C">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iCs/>
          <w:lang w:val="ro-RO"/>
        </w:rPr>
      </w:pPr>
      <w:r w:rsidRPr="00606EE5">
        <w:rPr>
          <w:rFonts w:ascii="Trebuchet MS" w:eastAsia="Times New Roman" w:hAnsi="Trebuchet MS" w:cs="Times New Roman"/>
          <w:iCs/>
          <w:lang w:val="ro-RO"/>
        </w:rPr>
        <w:t>- Codul Fiscal, aprobat cu modificări și completări prin Legea nr. 571/2003, cu modificările și completările ulterioare</w:t>
      </w:r>
      <w:r w:rsidR="00216A46" w:rsidRPr="00606EE5">
        <w:rPr>
          <w:rFonts w:ascii="Trebuchet MS" w:eastAsia="Times New Roman" w:hAnsi="Trebuchet MS" w:cs="Times New Roman"/>
          <w:iCs/>
          <w:lang w:val="ro-RO"/>
        </w:rPr>
        <w:t>.</w:t>
      </w:r>
    </w:p>
    <w:bookmarkEnd w:id="29"/>
    <w:p w14:paraId="5D161FD8" w14:textId="34D07D42" w:rsidR="00450D0D" w:rsidRPr="00606EE5" w:rsidRDefault="00450D0D" w:rsidP="00794E4C">
      <w:pPr>
        <w:pBdr>
          <w:top w:val="single" w:sz="4" w:space="0" w:color="auto"/>
          <w:left w:val="single" w:sz="4" w:space="4" w:color="auto"/>
          <w:bottom w:val="single" w:sz="4" w:space="1" w:color="auto"/>
          <w:right w:val="single" w:sz="4" w:space="0" w:color="auto"/>
        </w:pBdr>
        <w:spacing w:after="0" w:line="240" w:lineRule="auto"/>
        <w:jc w:val="both"/>
        <w:rPr>
          <w:rFonts w:ascii="Trebuchet MS" w:hAnsi="Trebuchet MS"/>
          <w:bCs/>
          <w:lang w:val="ro-RO"/>
        </w:rPr>
      </w:pPr>
    </w:p>
    <w:p w14:paraId="76A6720E" w14:textId="77777777" w:rsidR="00450D0D" w:rsidRPr="00606EE5" w:rsidRDefault="00450D0D" w:rsidP="00450D0D">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lang w:val="ro-RO" w:eastAsia="en-GB"/>
        </w:rPr>
      </w:pPr>
      <w:bookmarkStart w:id="30" w:name="_Hlk90277250"/>
      <w:r w:rsidRPr="00606EE5">
        <w:rPr>
          <w:rFonts w:ascii="Trebuchet MS" w:eastAsia="Times New Roman" w:hAnsi="Trebuchet MS" w:cs="Times New Roman"/>
          <w:b/>
          <w:iCs/>
          <w:lang w:val="ro-RO" w:eastAsia="en-GB"/>
        </w:rPr>
        <w:t>Complementaritatea cu alte intervenții</w:t>
      </w:r>
    </w:p>
    <w:bookmarkEnd w:id="30"/>
    <w:p w14:paraId="3D621402" w14:textId="174C23EB" w:rsidR="00450D0D" w:rsidRPr="00606EE5" w:rsidRDefault="00E01100" w:rsidP="00450D0D">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iCs/>
          <w:lang w:val="ro-RO"/>
        </w:rPr>
      </w:pPr>
      <w:r w:rsidRPr="00606EE5">
        <w:rPr>
          <w:rFonts w:ascii="Trebuchet MS" w:eastAsia="Times New Roman" w:hAnsi="Trebuchet MS" w:cs="Times New Roman"/>
          <w:bCs/>
          <w:iCs/>
          <w:lang w:val="ro-RO" w:eastAsia="en-GB"/>
        </w:rPr>
        <w:t>Se va asigura evitarea dublei dublei finanțări și a complementarității, detalierea urmând a fi descrisă în cadrul de implementare.</w:t>
      </w:r>
    </w:p>
    <w:p w14:paraId="47CC0747" w14:textId="44835BA2" w:rsidR="00794E4C" w:rsidRPr="00606EE5" w:rsidRDefault="00794E4C" w:rsidP="00794E4C">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iCs/>
          <w:lang w:val="ro-RO"/>
        </w:rPr>
      </w:pPr>
    </w:p>
    <w:p w14:paraId="7E5F3F92" w14:textId="01669CCA" w:rsidR="00A57877" w:rsidRPr="00606EE5" w:rsidRDefault="00A57877" w:rsidP="00794E4C">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iCs/>
          <w:lang w:val="ro-RO"/>
        </w:rPr>
      </w:pPr>
    </w:p>
    <w:p w14:paraId="5899A335" w14:textId="77777777" w:rsidR="00A57877" w:rsidRPr="00606EE5" w:rsidRDefault="00A57877" w:rsidP="00794E4C">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iCs/>
          <w:lang w:val="ro-RO"/>
        </w:rPr>
      </w:pPr>
    </w:p>
    <w:p w14:paraId="4931BDCE" w14:textId="35742786" w:rsidR="00DE03EE" w:rsidRPr="00606EE5" w:rsidRDefault="002C63D0" w:rsidP="00AF4812">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bCs/>
          <w:lang w:val="ro-RO" w:eastAsia="en-GB"/>
        </w:rPr>
      </w:pPr>
      <w:r w:rsidRPr="00606EE5">
        <w:rPr>
          <w:rFonts w:ascii="Trebuchet MS" w:eastAsia="Times New Roman" w:hAnsi="Trebuchet MS" w:cs="Times New Roman"/>
          <w:b/>
          <w:bCs/>
          <w:lang w:val="ro-RO" w:eastAsia="en-GB"/>
        </w:rPr>
        <w:t>Definirea beneficiarilor eligibili și condițiile de eligibilitate specifice legate de beneficiari și aria de aplicabilitate</w:t>
      </w:r>
    </w:p>
    <w:p w14:paraId="441D16D2" w14:textId="77777777" w:rsidR="00237DB1" w:rsidRPr="00606EE5" w:rsidRDefault="00237DB1" w:rsidP="00AF4812">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bCs/>
          <w:iCs/>
          <w:lang w:val="ro-RO"/>
        </w:rPr>
      </w:pPr>
    </w:p>
    <w:p w14:paraId="26D35B7F" w14:textId="77777777" w:rsidR="002C63D0" w:rsidRPr="00606EE5" w:rsidRDefault="002C63D0" w:rsidP="00AF4812">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lang w:val="ro-RO" w:eastAsia="en-GB"/>
        </w:rPr>
      </w:pPr>
      <w:r w:rsidRPr="00606EE5">
        <w:rPr>
          <w:rFonts w:ascii="Trebuchet MS" w:eastAsia="Times New Roman" w:hAnsi="Trebuchet MS" w:cs="Times New Roman"/>
          <w:b/>
          <w:lang w:val="ro-RO" w:eastAsia="en-GB"/>
        </w:rPr>
        <w:t>Beneficiarii eligibili:</w:t>
      </w:r>
    </w:p>
    <w:p w14:paraId="30D95666" w14:textId="77777777" w:rsidR="00E01100" w:rsidRPr="00606EE5" w:rsidRDefault="002C63D0" w:rsidP="00AF4812">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r w:rsidRPr="00606EE5">
        <w:rPr>
          <w:rFonts w:ascii="Trebuchet MS" w:eastAsia="Times New Roman" w:hAnsi="Trebuchet MS" w:cs="Times New Roman"/>
          <w:bCs/>
          <w:lang w:val="ro-RO" w:eastAsia="en-GB"/>
        </w:rPr>
        <w:t>Beneficiarii sprijinului prin această intervenție sunt</w:t>
      </w:r>
      <w:r w:rsidR="00E01100" w:rsidRPr="00606EE5">
        <w:rPr>
          <w:rFonts w:ascii="Trebuchet MS" w:eastAsia="Times New Roman" w:hAnsi="Trebuchet MS" w:cs="Times New Roman"/>
          <w:bCs/>
          <w:lang w:val="ro-RO" w:eastAsia="en-GB"/>
        </w:rPr>
        <w:t>:</w:t>
      </w:r>
    </w:p>
    <w:p w14:paraId="23EBAC02" w14:textId="1120A12F" w:rsidR="00696CEF" w:rsidRPr="00606EE5" w:rsidRDefault="00E01100" w:rsidP="00AF4812">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r w:rsidRPr="00606EE5">
        <w:rPr>
          <w:rFonts w:ascii="Trebuchet MS" w:eastAsia="Times New Roman" w:hAnsi="Trebuchet MS" w:cs="Times New Roman"/>
          <w:bCs/>
          <w:lang w:val="ro-RO" w:eastAsia="en-GB"/>
        </w:rPr>
        <w:lastRenderedPageBreak/>
        <w:t>- Operatori</w:t>
      </w:r>
      <w:r w:rsidR="00696CEF" w:rsidRPr="00606EE5">
        <w:rPr>
          <w:rFonts w:ascii="Trebuchet MS" w:eastAsia="Times New Roman" w:hAnsi="Trebuchet MS" w:cs="Times New Roman"/>
          <w:bCs/>
          <w:lang w:val="ro-RO" w:eastAsia="en-GB"/>
        </w:rPr>
        <w:t>i</w:t>
      </w:r>
      <w:r w:rsidRPr="00606EE5">
        <w:rPr>
          <w:rFonts w:ascii="Trebuchet MS" w:eastAsia="Times New Roman" w:hAnsi="Trebuchet MS" w:cs="Times New Roman"/>
          <w:bCs/>
          <w:lang w:val="ro-RO" w:eastAsia="en-GB"/>
        </w:rPr>
        <w:t xml:space="preserve"> economici </w:t>
      </w:r>
      <w:r w:rsidR="00696CEF" w:rsidRPr="00606EE5">
        <w:rPr>
          <w:rFonts w:ascii="Trebuchet MS" w:eastAsia="Times New Roman" w:hAnsi="Trebuchet MS" w:cs="Times New Roman"/>
          <w:bCs/>
          <w:lang w:val="ro-RO" w:eastAsia="en-GB"/>
        </w:rPr>
        <w:t xml:space="preserve">atestați/reatestați pentru activitatea de exploatare forestieră </w:t>
      </w:r>
      <w:r w:rsidR="009C7AAB" w:rsidRPr="00606EE5">
        <w:rPr>
          <w:rFonts w:ascii="Trebuchet MS" w:eastAsia="Times New Roman" w:hAnsi="Trebuchet MS" w:cs="Times New Roman"/>
          <w:bCs/>
          <w:lang w:val="ro-RO" w:eastAsia="en-GB"/>
        </w:rPr>
        <w:t>de către Comisia de atestare a operatorilor economici pentru activitatea de exploatare forestieră</w:t>
      </w:r>
      <w:r w:rsidR="000E0795" w:rsidRPr="00606EE5">
        <w:rPr>
          <w:rFonts w:ascii="Trebuchet MS" w:eastAsia="Times New Roman" w:hAnsi="Trebuchet MS" w:cs="Times New Roman"/>
          <w:bCs/>
          <w:lang w:val="ro-RO" w:eastAsia="en-GB"/>
        </w:rPr>
        <w:t xml:space="preserve"> (Operatori economici)</w:t>
      </w:r>
      <w:r w:rsidR="00281FAA" w:rsidRPr="00606EE5">
        <w:rPr>
          <w:rFonts w:ascii="Trebuchet MS" w:eastAsia="Times New Roman" w:hAnsi="Trebuchet MS" w:cs="Times New Roman"/>
          <w:bCs/>
          <w:lang w:val="ro-RO" w:eastAsia="en-GB"/>
        </w:rPr>
        <w:t xml:space="preserve">, cu excepția operatorilor economici </w:t>
      </w:r>
      <w:r w:rsidR="00DF20F6" w:rsidRPr="00606EE5">
        <w:rPr>
          <w:rFonts w:ascii="Trebuchet MS" w:eastAsia="Times New Roman" w:hAnsi="Trebuchet MS" w:cs="Times New Roman"/>
          <w:bCs/>
          <w:lang w:val="ro-RO" w:eastAsia="en-GB"/>
        </w:rPr>
        <w:t>din structura</w:t>
      </w:r>
      <w:r w:rsidR="00281FAA" w:rsidRPr="00606EE5">
        <w:rPr>
          <w:rFonts w:ascii="Trebuchet MS" w:eastAsia="Times New Roman" w:hAnsi="Trebuchet MS" w:cs="Times New Roman"/>
          <w:bCs/>
          <w:lang w:val="ro-RO" w:eastAsia="en-GB"/>
        </w:rPr>
        <w:t xml:space="preserve"> Regi</w:t>
      </w:r>
      <w:r w:rsidR="00DF20F6" w:rsidRPr="00606EE5">
        <w:rPr>
          <w:rFonts w:ascii="Trebuchet MS" w:eastAsia="Times New Roman" w:hAnsi="Trebuchet MS" w:cs="Times New Roman"/>
          <w:bCs/>
          <w:lang w:val="ro-RO" w:eastAsia="en-GB"/>
        </w:rPr>
        <w:t>ei</w:t>
      </w:r>
      <w:r w:rsidR="00281FAA" w:rsidRPr="00606EE5">
        <w:rPr>
          <w:rFonts w:ascii="Trebuchet MS" w:eastAsia="Times New Roman" w:hAnsi="Trebuchet MS" w:cs="Times New Roman"/>
          <w:bCs/>
          <w:lang w:val="ro-RO" w:eastAsia="en-GB"/>
        </w:rPr>
        <w:t xml:space="preserve"> Na</w:t>
      </w:r>
      <w:r w:rsidR="00076209" w:rsidRPr="00606EE5">
        <w:rPr>
          <w:rFonts w:ascii="Trebuchet MS" w:eastAsia="Times New Roman" w:hAnsi="Trebuchet MS" w:cs="Times New Roman"/>
          <w:bCs/>
          <w:lang w:val="ro-RO" w:eastAsia="en-GB"/>
        </w:rPr>
        <w:t>ț</w:t>
      </w:r>
      <w:r w:rsidR="00281FAA" w:rsidRPr="00606EE5">
        <w:rPr>
          <w:rFonts w:ascii="Trebuchet MS" w:eastAsia="Times New Roman" w:hAnsi="Trebuchet MS" w:cs="Times New Roman"/>
          <w:bCs/>
          <w:lang w:val="ro-RO" w:eastAsia="en-GB"/>
        </w:rPr>
        <w:t>ional</w:t>
      </w:r>
      <w:r w:rsidR="00DF20F6" w:rsidRPr="00606EE5">
        <w:rPr>
          <w:rFonts w:ascii="Trebuchet MS" w:eastAsia="Times New Roman" w:hAnsi="Trebuchet MS" w:cs="Times New Roman"/>
          <w:bCs/>
          <w:lang w:val="ro-RO" w:eastAsia="en-GB"/>
        </w:rPr>
        <w:t>e</w:t>
      </w:r>
      <w:r w:rsidR="00281FAA" w:rsidRPr="00606EE5">
        <w:rPr>
          <w:rFonts w:ascii="Trebuchet MS" w:eastAsia="Times New Roman" w:hAnsi="Trebuchet MS" w:cs="Times New Roman"/>
          <w:bCs/>
          <w:lang w:val="ro-RO" w:eastAsia="en-GB"/>
        </w:rPr>
        <w:t xml:space="preserve"> a P</w:t>
      </w:r>
      <w:r w:rsidR="00076209" w:rsidRPr="00606EE5">
        <w:rPr>
          <w:rFonts w:ascii="Trebuchet MS" w:eastAsia="Times New Roman" w:hAnsi="Trebuchet MS" w:cs="Times New Roman"/>
          <w:bCs/>
          <w:lang w:val="ro-RO" w:eastAsia="en-GB"/>
        </w:rPr>
        <w:t>ă</w:t>
      </w:r>
      <w:r w:rsidR="00281FAA" w:rsidRPr="00606EE5">
        <w:rPr>
          <w:rFonts w:ascii="Trebuchet MS" w:eastAsia="Times New Roman" w:hAnsi="Trebuchet MS" w:cs="Times New Roman"/>
          <w:bCs/>
          <w:lang w:val="ro-RO" w:eastAsia="en-GB"/>
        </w:rPr>
        <w:t>durilor - Romsilva</w:t>
      </w:r>
      <w:r w:rsidR="00130A50" w:rsidRPr="00606EE5">
        <w:rPr>
          <w:rFonts w:ascii="Trebuchet MS" w:eastAsia="Times New Roman" w:hAnsi="Trebuchet MS" w:cs="Times New Roman"/>
          <w:bCs/>
          <w:lang w:val="ro-RO" w:eastAsia="en-GB"/>
        </w:rPr>
        <w:t xml:space="preserve"> </w:t>
      </w:r>
      <w:r w:rsidR="00696CEF" w:rsidRPr="00606EE5">
        <w:rPr>
          <w:rFonts w:ascii="Trebuchet MS" w:eastAsia="Times New Roman" w:hAnsi="Trebuchet MS" w:cs="Times New Roman"/>
          <w:bCs/>
          <w:lang w:val="ro-RO" w:eastAsia="en-GB"/>
        </w:rPr>
        <w:t>și</w:t>
      </w:r>
    </w:p>
    <w:p w14:paraId="35C2E2D3" w14:textId="099846CF" w:rsidR="00696CEF" w:rsidRPr="00606EE5" w:rsidRDefault="00696CEF" w:rsidP="00AF4812">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r w:rsidRPr="00606EE5">
        <w:rPr>
          <w:rFonts w:ascii="Trebuchet MS" w:eastAsia="Times New Roman" w:hAnsi="Trebuchet MS" w:cs="Times New Roman"/>
          <w:bCs/>
          <w:lang w:val="ro-RO" w:eastAsia="en-GB"/>
        </w:rPr>
        <w:t>- Ocoale</w:t>
      </w:r>
      <w:r w:rsidR="00D248F6" w:rsidRPr="00606EE5">
        <w:rPr>
          <w:rFonts w:ascii="Trebuchet MS" w:eastAsia="Times New Roman" w:hAnsi="Trebuchet MS" w:cs="Times New Roman"/>
          <w:bCs/>
          <w:lang w:val="ro-RO" w:eastAsia="en-GB"/>
        </w:rPr>
        <w:t>le</w:t>
      </w:r>
      <w:r w:rsidRPr="00606EE5">
        <w:rPr>
          <w:rFonts w:ascii="Trebuchet MS" w:eastAsia="Times New Roman" w:hAnsi="Trebuchet MS" w:cs="Times New Roman"/>
          <w:bCs/>
          <w:lang w:val="ro-RO" w:eastAsia="en-GB"/>
        </w:rPr>
        <w:t xml:space="preserve"> silvice de regim </w:t>
      </w:r>
      <w:r w:rsidR="00632AD9" w:rsidRPr="00606EE5">
        <w:rPr>
          <w:rFonts w:ascii="Trebuchet MS" w:eastAsia="Times New Roman" w:hAnsi="Trebuchet MS" w:cs="Times New Roman"/>
          <w:bCs/>
          <w:lang w:val="ro-RO" w:eastAsia="en-GB"/>
        </w:rPr>
        <w:t xml:space="preserve">autorizate </w:t>
      </w:r>
      <w:r w:rsidR="001664E9" w:rsidRPr="00606EE5">
        <w:rPr>
          <w:rFonts w:ascii="Trebuchet MS" w:eastAsia="Times New Roman" w:hAnsi="Trebuchet MS" w:cs="Times New Roman"/>
          <w:bCs/>
          <w:lang w:val="ro-RO" w:eastAsia="en-GB"/>
        </w:rPr>
        <w:t>de către structurile teritoriale de specialitate ale autorităţii publice centrale care răspunde de silvicultură</w:t>
      </w:r>
      <w:r w:rsidR="000E0795" w:rsidRPr="00606EE5">
        <w:rPr>
          <w:rFonts w:ascii="Trebuchet MS" w:eastAsia="Times New Roman" w:hAnsi="Trebuchet MS" w:cs="Times New Roman"/>
          <w:bCs/>
          <w:lang w:val="ro-RO" w:eastAsia="en-GB"/>
        </w:rPr>
        <w:t xml:space="preserve"> (Ocoale silvice)</w:t>
      </w:r>
      <w:r w:rsidRPr="00606EE5">
        <w:rPr>
          <w:rFonts w:ascii="Trebuchet MS" w:eastAsia="Times New Roman" w:hAnsi="Trebuchet MS" w:cs="Times New Roman"/>
          <w:bCs/>
          <w:lang w:val="ro-RO" w:eastAsia="en-GB"/>
        </w:rPr>
        <w:t>.</w:t>
      </w:r>
    </w:p>
    <w:p w14:paraId="183267D4" w14:textId="77777777" w:rsidR="002C63D0" w:rsidRPr="00606EE5" w:rsidRDefault="002C63D0" w:rsidP="00AF4812">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p>
    <w:p w14:paraId="4E12B7BF" w14:textId="2ABF4C25" w:rsidR="002C63D0" w:rsidRPr="00606EE5" w:rsidRDefault="00D248F6" w:rsidP="00420A83">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r w:rsidRPr="00606EE5">
        <w:rPr>
          <w:rFonts w:ascii="Trebuchet MS" w:eastAsia="Times New Roman" w:hAnsi="Trebuchet MS" w:cs="Times New Roman"/>
          <w:bCs/>
          <w:lang w:val="ro-RO" w:eastAsia="en-GB"/>
        </w:rPr>
        <w:t xml:space="preserve">Întreprinderile </w:t>
      </w:r>
      <w:r w:rsidR="002C63D0" w:rsidRPr="00606EE5">
        <w:rPr>
          <w:rFonts w:ascii="Trebuchet MS" w:eastAsia="Times New Roman" w:hAnsi="Trebuchet MS" w:cs="Times New Roman"/>
          <w:bCs/>
          <w:lang w:val="ro-RO" w:eastAsia="en-GB"/>
        </w:rPr>
        <w:t>aflate în dificultate aşa cum sunt definite conform prevederilor Orientărilor privind ajutoarele de stat pentru salvarea și restructurarea întreprinderilor nefinanciare aflate în dificultate nu sunt eligibile</w:t>
      </w:r>
      <w:r w:rsidR="00237DB1" w:rsidRPr="00606EE5">
        <w:rPr>
          <w:rFonts w:ascii="Trebuchet MS" w:eastAsia="Times New Roman" w:hAnsi="Trebuchet MS" w:cs="Times New Roman"/>
          <w:bCs/>
          <w:lang w:val="ro-RO" w:eastAsia="en-GB"/>
        </w:rPr>
        <w:t>.</w:t>
      </w:r>
    </w:p>
    <w:p w14:paraId="42753DDF" w14:textId="77777777" w:rsidR="002C63D0" w:rsidRPr="00606EE5" w:rsidRDefault="002C63D0" w:rsidP="00420A83">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p>
    <w:p w14:paraId="08AA5377" w14:textId="77777777" w:rsidR="002C63D0" w:rsidRPr="00606EE5" w:rsidRDefault="002C63D0" w:rsidP="00420A83">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lang w:val="ro-RO" w:eastAsia="en-GB"/>
        </w:rPr>
      </w:pPr>
      <w:bookmarkStart w:id="31" w:name="_Hlk90277749"/>
      <w:r w:rsidRPr="00606EE5">
        <w:rPr>
          <w:rFonts w:ascii="Trebuchet MS" w:eastAsia="Times New Roman" w:hAnsi="Trebuchet MS" w:cs="Times New Roman"/>
          <w:b/>
          <w:lang w:val="ro-RO" w:eastAsia="en-GB"/>
        </w:rPr>
        <w:t>Alte condiții de eligibilitate:</w:t>
      </w:r>
    </w:p>
    <w:p w14:paraId="7F8BA2A6" w14:textId="39DEC0C2" w:rsidR="00216A46" w:rsidRPr="00606EE5" w:rsidRDefault="002C63D0" w:rsidP="008876C3">
      <w:pPr>
        <w:pBdr>
          <w:top w:val="single" w:sz="4" w:space="0" w:color="auto"/>
          <w:left w:val="single" w:sz="4" w:space="4" w:color="auto"/>
          <w:bottom w:val="single" w:sz="4" w:space="1" w:color="auto"/>
          <w:right w:val="single" w:sz="4" w:space="0" w:color="auto"/>
        </w:pBdr>
        <w:spacing w:after="0" w:line="240" w:lineRule="auto"/>
        <w:ind w:firstLine="720"/>
        <w:jc w:val="both"/>
        <w:rPr>
          <w:rFonts w:ascii="Trebuchet MS" w:eastAsia="Times New Roman" w:hAnsi="Trebuchet MS" w:cs="Times New Roman"/>
          <w:bCs/>
          <w:lang w:val="ro-RO" w:eastAsia="en-GB"/>
        </w:rPr>
      </w:pPr>
      <w:r w:rsidRPr="00606EE5">
        <w:rPr>
          <w:rFonts w:ascii="Trebuchet MS" w:eastAsia="Times New Roman" w:hAnsi="Trebuchet MS" w:cs="Times New Roman"/>
          <w:bCs/>
          <w:lang w:val="ro-RO" w:eastAsia="en-GB"/>
        </w:rPr>
        <w:t xml:space="preserve">• </w:t>
      </w:r>
      <w:r w:rsidR="00D248F6" w:rsidRPr="00606EE5">
        <w:rPr>
          <w:rFonts w:ascii="Trebuchet MS" w:eastAsia="Times New Roman" w:hAnsi="Trebuchet MS" w:cs="Times New Roman"/>
          <w:bCs/>
          <w:lang w:val="ro-RO" w:eastAsia="en-GB"/>
        </w:rPr>
        <w:t>Beneficiarii ocoale silvice trebuie să aibă în administrare</w:t>
      </w:r>
      <w:r w:rsidR="009B06D7" w:rsidRPr="00606EE5">
        <w:rPr>
          <w:rFonts w:ascii="Trebuchet MS" w:eastAsia="Times New Roman" w:hAnsi="Trebuchet MS" w:cs="Times New Roman"/>
          <w:bCs/>
          <w:lang w:val="ro-RO" w:eastAsia="en-GB"/>
        </w:rPr>
        <w:t xml:space="preserve"> și</w:t>
      </w:r>
      <w:r w:rsidR="00B33915" w:rsidRPr="00606EE5">
        <w:rPr>
          <w:rFonts w:ascii="Trebuchet MS" w:eastAsia="Times New Roman" w:hAnsi="Trebuchet MS" w:cs="Times New Roman"/>
          <w:bCs/>
          <w:lang w:val="ro-RO" w:eastAsia="en-GB"/>
        </w:rPr>
        <w:t>/</w:t>
      </w:r>
      <w:r w:rsidR="009B06D7" w:rsidRPr="00606EE5">
        <w:rPr>
          <w:rFonts w:ascii="Trebuchet MS" w:eastAsia="Times New Roman" w:hAnsi="Trebuchet MS" w:cs="Times New Roman"/>
          <w:bCs/>
          <w:lang w:val="ro-RO" w:eastAsia="en-GB"/>
        </w:rPr>
        <w:t>sau să</w:t>
      </w:r>
      <w:r w:rsidR="00DA7DF1" w:rsidRPr="00606EE5">
        <w:rPr>
          <w:rFonts w:ascii="Trebuchet MS" w:eastAsia="Times New Roman" w:hAnsi="Trebuchet MS" w:cs="Times New Roman"/>
          <w:bCs/>
          <w:lang w:val="ro-RO" w:eastAsia="en-GB"/>
        </w:rPr>
        <w:t xml:space="preserve"> </w:t>
      </w:r>
      <w:r w:rsidR="00B33915" w:rsidRPr="00606EE5">
        <w:rPr>
          <w:rFonts w:ascii="Trebuchet MS" w:eastAsia="Times New Roman" w:hAnsi="Trebuchet MS" w:cs="Times New Roman"/>
          <w:bCs/>
          <w:lang w:val="ro-RO" w:eastAsia="en-GB"/>
        </w:rPr>
        <w:t>asigure servicii silvice</w:t>
      </w:r>
      <w:r w:rsidR="00D248F6" w:rsidRPr="00606EE5">
        <w:rPr>
          <w:rFonts w:ascii="Trebuchet MS" w:eastAsia="Times New Roman" w:hAnsi="Trebuchet MS" w:cs="Times New Roman"/>
          <w:bCs/>
          <w:lang w:val="ro-RO" w:eastAsia="en-GB"/>
        </w:rPr>
        <w:t xml:space="preserve"> cel puțin</w:t>
      </w:r>
      <w:r w:rsidR="001664E9" w:rsidRPr="00606EE5">
        <w:rPr>
          <w:rFonts w:ascii="Trebuchet MS" w:eastAsia="Times New Roman" w:hAnsi="Trebuchet MS" w:cs="Times New Roman"/>
          <w:bCs/>
          <w:lang w:val="ro-RO" w:eastAsia="en-GB"/>
        </w:rPr>
        <w:t>/pentru cel puțin</w:t>
      </w:r>
      <w:r w:rsidR="00D248F6" w:rsidRPr="00606EE5">
        <w:rPr>
          <w:rFonts w:ascii="Trebuchet MS" w:eastAsia="Times New Roman" w:hAnsi="Trebuchet MS" w:cs="Times New Roman"/>
          <w:bCs/>
          <w:lang w:val="ro-RO" w:eastAsia="en-GB"/>
        </w:rPr>
        <w:t xml:space="preserve"> </w:t>
      </w:r>
      <w:r w:rsidR="001664E9" w:rsidRPr="00606EE5">
        <w:rPr>
          <w:rFonts w:ascii="Trebuchet MS" w:eastAsia="Times New Roman" w:hAnsi="Trebuchet MS" w:cs="Times New Roman"/>
          <w:bCs/>
          <w:lang w:val="ro-RO" w:eastAsia="en-GB"/>
        </w:rPr>
        <w:t>2</w:t>
      </w:r>
      <w:r w:rsidR="008876C3" w:rsidRPr="00606EE5">
        <w:rPr>
          <w:rFonts w:ascii="Trebuchet MS" w:eastAsia="Times New Roman" w:hAnsi="Trebuchet MS" w:cs="Times New Roman"/>
          <w:bCs/>
          <w:lang w:val="ro-RO" w:eastAsia="en-GB"/>
        </w:rPr>
        <w:t>.</w:t>
      </w:r>
      <w:r w:rsidR="00D248F6" w:rsidRPr="00606EE5">
        <w:rPr>
          <w:rFonts w:ascii="Trebuchet MS" w:eastAsia="Times New Roman" w:hAnsi="Trebuchet MS" w:cs="Times New Roman"/>
          <w:bCs/>
          <w:lang w:val="ro-RO" w:eastAsia="en-GB"/>
        </w:rPr>
        <w:t xml:space="preserve">000 de ha </w:t>
      </w:r>
      <w:r w:rsidR="009B06D7" w:rsidRPr="00606EE5">
        <w:rPr>
          <w:rFonts w:ascii="Trebuchet MS" w:eastAsia="Times New Roman" w:hAnsi="Trebuchet MS" w:cs="Times New Roman"/>
          <w:bCs/>
          <w:lang w:val="ro-RO" w:eastAsia="en-GB"/>
        </w:rPr>
        <w:t xml:space="preserve">de teren forestier </w:t>
      </w:r>
      <w:r w:rsidR="00982040" w:rsidRPr="00606EE5">
        <w:rPr>
          <w:rFonts w:ascii="Trebuchet MS" w:eastAsia="Times New Roman" w:hAnsi="Trebuchet MS" w:cs="Times New Roman"/>
          <w:bCs/>
          <w:lang w:val="ro-RO" w:eastAsia="en-GB"/>
        </w:rPr>
        <w:t>pentru care este/sunt în vigoare un amenajament/amenajamente silvice (amenajamentul se consideră a fi în vigoare după ce a fost avizat procesul verbal al conferinței a II-a de amenajare)</w:t>
      </w:r>
      <w:r w:rsidR="00216A46" w:rsidRPr="00606EE5">
        <w:rPr>
          <w:rFonts w:ascii="Trebuchet MS" w:eastAsia="Times New Roman" w:hAnsi="Trebuchet MS" w:cs="Times New Roman"/>
          <w:bCs/>
          <w:lang w:val="ro-RO" w:eastAsia="en-GB"/>
        </w:rPr>
        <w:t>,</w:t>
      </w:r>
    </w:p>
    <w:p w14:paraId="4808AFD7" w14:textId="73ADB714" w:rsidR="00BA5522" w:rsidRPr="00606EE5" w:rsidRDefault="00BA5522" w:rsidP="008876C3">
      <w:pPr>
        <w:pBdr>
          <w:top w:val="single" w:sz="4" w:space="0" w:color="auto"/>
          <w:left w:val="single" w:sz="4" w:space="4" w:color="auto"/>
          <w:bottom w:val="single" w:sz="4" w:space="1" w:color="auto"/>
          <w:right w:val="single" w:sz="4" w:space="0" w:color="auto"/>
        </w:pBdr>
        <w:spacing w:after="0" w:line="240" w:lineRule="auto"/>
        <w:ind w:firstLine="720"/>
        <w:jc w:val="both"/>
        <w:rPr>
          <w:rFonts w:ascii="Trebuchet MS" w:eastAsia="Times New Roman" w:hAnsi="Trebuchet MS" w:cs="Times New Roman"/>
          <w:bCs/>
          <w:lang w:val="ro-RO" w:eastAsia="en-GB"/>
        </w:rPr>
      </w:pPr>
      <w:r w:rsidRPr="00606EE5">
        <w:rPr>
          <w:rFonts w:ascii="Trebuchet MS" w:eastAsia="Times New Roman" w:hAnsi="Trebuchet MS" w:cs="Times New Roman"/>
          <w:bCs/>
          <w:lang w:val="ro-RO" w:eastAsia="en-GB"/>
        </w:rPr>
        <w:t xml:space="preserve">• Beneficiarii operatori economici trebuie să demonstreze că au </w:t>
      </w:r>
      <w:r w:rsidR="00F60CBA" w:rsidRPr="00606EE5">
        <w:rPr>
          <w:rFonts w:ascii="Trebuchet MS" w:eastAsia="Times New Roman" w:hAnsi="Trebuchet MS" w:cs="Times New Roman"/>
          <w:bCs/>
          <w:lang w:val="ro-RO" w:eastAsia="en-GB"/>
        </w:rPr>
        <w:t xml:space="preserve">efectuat </w:t>
      </w:r>
      <w:r w:rsidRPr="00606EE5">
        <w:rPr>
          <w:rFonts w:ascii="Trebuchet MS" w:eastAsia="Times New Roman" w:hAnsi="Trebuchet MS" w:cs="Times New Roman"/>
          <w:bCs/>
          <w:lang w:val="ro-RO" w:eastAsia="en-GB"/>
        </w:rPr>
        <w:t>lucrări de exploatări forestiere</w:t>
      </w:r>
      <w:r w:rsidR="00282029" w:rsidRPr="00606EE5">
        <w:rPr>
          <w:rFonts w:ascii="Trebuchet MS" w:eastAsia="Times New Roman" w:hAnsi="Trebuchet MS" w:cs="Times New Roman"/>
          <w:bCs/>
          <w:lang w:val="ro-RO" w:eastAsia="en-GB"/>
        </w:rPr>
        <w:t xml:space="preserve"> în ultimul an</w:t>
      </w:r>
      <w:r w:rsidRPr="00606EE5">
        <w:rPr>
          <w:rFonts w:ascii="Trebuchet MS" w:eastAsia="Times New Roman" w:hAnsi="Trebuchet MS" w:cs="Times New Roman"/>
          <w:bCs/>
          <w:lang w:val="ro-RO" w:eastAsia="en-GB"/>
        </w:rPr>
        <w:t xml:space="preserve"> pentru cel puțin 30% din capacitatea atestată,</w:t>
      </w:r>
    </w:p>
    <w:bookmarkEnd w:id="31"/>
    <w:p w14:paraId="30921F1D" w14:textId="7C165632" w:rsidR="00F86F6A" w:rsidRPr="00606EE5" w:rsidRDefault="00F86F6A" w:rsidP="00216A46">
      <w:pPr>
        <w:pBdr>
          <w:top w:val="single" w:sz="4" w:space="0" w:color="auto"/>
          <w:left w:val="single" w:sz="4" w:space="4" w:color="auto"/>
          <w:bottom w:val="single" w:sz="4" w:space="1" w:color="auto"/>
          <w:right w:val="single" w:sz="4" w:space="0" w:color="auto"/>
        </w:pBdr>
        <w:spacing w:after="0" w:line="240" w:lineRule="auto"/>
        <w:ind w:firstLine="720"/>
        <w:jc w:val="both"/>
        <w:rPr>
          <w:rFonts w:ascii="Trebuchet MS" w:eastAsia="Times New Roman" w:hAnsi="Trebuchet MS" w:cs="Times New Roman"/>
          <w:bCs/>
          <w:lang w:val="ro-RO" w:eastAsia="en-GB"/>
        </w:rPr>
      </w:pPr>
      <w:r w:rsidRPr="00606EE5">
        <w:rPr>
          <w:rFonts w:ascii="Trebuchet MS" w:eastAsia="Times New Roman" w:hAnsi="Trebuchet MS" w:cs="Times New Roman"/>
          <w:bCs/>
          <w:lang w:val="ro-RO" w:eastAsia="en-GB"/>
        </w:rPr>
        <w:t xml:space="preserve">• Achiziția de echipamente de tipul funicularelor este eligibilă numai beneficiarilor </w:t>
      </w:r>
      <w:r w:rsidR="00300F71" w:rsidRPr="00606EE5">
        <w:rPr>
          <w:rFonts w:ascii="Trebuchet MS" w:eastAsia="Times New Roman" w:hAnsi="Trebuchet MS" w:cs="Times New Roman"/>
          <w:bCs/>
          <w:lang w:val="ro-RO" w:eastAsia="en-GB"/>
        </w:rPr>
        <w:t>care au efectuat lucrări de exploatări forestiere în ultimul an pentru cel puțin 10% din capacitatea atestată în județe în care zona de munte reprezintă cel puțin 30%</w:t>
      </w:r>
      <w:r w:rsidRPr="00606EE5">
        <w:rPr>
          <w:rFonts w:ascii="Trebuchet MS" w:eastAsia="Times New Roman" w:hAnsi="Trebuchet MS" w:cs="Times New Roman"/>
          <w:bCs/>
          <w:lang w:val="ro-RO" w:eastAsia="en-GB"/>
        </w:rPr>
        <w:t xml:space="preserve">, </w:t>
      </w:r>
    </w:p>
    <w:p w14:paraId="135E20A9" w14:textId="66B45E4A" w:rsidR="00281BF5" w:rsidRPr="00606EE5" w:rsidRDefault="00216A46" w:rsidP="00216A46">
      <w:pPr>
        <w:pBdr>
          <w:top w:val="single" w:sz="4" w:space="0" w:color="auto"/>
          <w:left w:val="single" w:sz="4" w:space="4" w:color="auto"/>
          <w:bottom w:val="single" w:sz="4" w:space="1" w:color="auto"/>
          <w:right w:val="single" w:sz="4" w:space="0" w:color="auto"/>
        </w:pBdr>
        <w:spacing w:after="0" w:line="240" w:lineRule="auto"/>
        <w:ind w:firstLine="720"/>
        <w:jc w:val="both"/>
        <w:rPr>
          <w:rFonts w:ascii="Trebuchet MS" w:eastAsia="Times New Roman" w:hAnsi="Trebuchet MS" w:cs="Times New Roman"/>
          <w:bCs/>
          <w:lang w:val="ro-RO" w:eastAsia="en-GB"/>
        </w:rPr>
      </w:pPr>
      <w:r w:rsidRPr="00606EE5">
        <w:rPr>
          <w:rFonts w:ascii="Trebuchet MS" w:eastAsia="Times New Roman" w:hAnsi="Trebuchet MS" w:cs="Times New Roman"/>
          <w:bCs/>
          <w:lang w:val="ro-RO" w:eastAsia="en-GB"/>
        </w:rPr>
        <w:t>• Solicitantul trebuie să  demonstreze asigurarea cofinanțării investiției.</w:t>
      </w:r>
    </w:p>
    <w:p w14:paraId="60007C57" w14:textId="77777777" w:rsidR="00216A46" w:rsidRPr="00606EE5" w:rsidRDefault="00216A46" w:rsidP="00216A46">
      <w:pPr>
        <w:pBdr>
          <w:top w:val="single" w:sz="4" w:space="0" w:color="auto"/>
          <w:left w:val="single" w:sz="4" w:space="4" w:color="auto"/>
          <w:bottom w:val="single" w:sz="4" w:space="1" w:color="auto"/>
          <w:right w:val="single" w:sz="4" w:space="0" w:color="auto"/>
        </w:pBdr>
        <w:spacing w:after="0" w:line="240" w:lineRule="auto"/>
        <w:ind w:firstLine="720"/>
        <w:jc w:val="both"/>
        <w:rPr>
          <w:rFonts w:ascii="Trebuchet MS" w:eastAsia="Times New Roman" w:hAnsi="Trebuchet MS" w:cs="Times New Roman"/>
          <w:bCs/>
          <w:lang w:val="ro-RO" w:eastAsia="en-GB"/>
        </w:rPr>
      </w:pPr>
    </w:p>
    <w:p w14:paraId="27F834EC" w14:textId="1D17B4CF" w:rsidR="00744621" w:rsidRPr="00606EE5" w:rsidRDefault="00120559" w:rsidP="00744621">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iCs/>
          <w:lang w:val="ro-RO" w:eastAsia="en-GB"/>
        </w:rPr>
      </w:pPr>
      <w:bookmarkStart w:id="32" w:name="_Hlk90278023"/>
      <w:r w:rsidRPr="00606EE5">
        <w:rPr>
          <w:rFonts w:ascii="Trebuchet MS" w:eastAsia="Times New Roman" w:hAnsi="Trebuchet MS" w:cs="Times New Roman"/>
          <w:b/>
          <w:iCs/>
          <w:lang w:val="ro-RO" w:eastAsia="en-GB"/>
        </w:rPr>
        <w:t>Tipul de sprijin eligibil și alte obligații</w:t>
      </w:r>
      <w:bookmarkEnd w:id="32"/>
      <w:r w:rsidRPr="00606EE5">
        <w:rPr>
          <w:rFonts w:ascii="Trebuchet MS" w:eastAsia="Times New Roman" w:hAnsi="Trebuchet MS" w:cs="Times New Roman"/>
          <w:b/>
          <w:iCs/>
          <w:lang w:val="ro-RO" w:eastAsia="en-GB"/>
        </w:rPr>
        <w:t xml:space="preserve"> </w:t>
      </w:r>
    </w:p>
    <w:p w14:paraId="372EB2A7" w14:textId="160DB0F3" w:rsidR="00120559" w:rsidRPr="00606EE5" w:rsidRDefault="00120559" w:rsidP="00744621">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rPr>
      </w:pPr>
    </w:p>
    <w:p w14:paraId="016BDD63" w14:textId="34BC491D" w:rsidR="00673F48" w:rsidRPr="00606EE5" w:rsidRDefault="00216A46" w:rsidP="00673F48">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lang w:val="ro-RO" w:eastAsia="en-GB"/>
        </w:rPr>
      </w:pPr>
      <w:r w:rsidRPr="00606EE5">
        <w:rPr>
          <w:rFonts w:ascii="Trebuchet MS" w:eastAsia="Times New Roman" w:hAnsi="Trebuchet MS" w:cs="Times New Roman"/>
          <w:b/>
          <w:lang w:val="ro-RO" w:eastAsia="en-GB"/>
        </w:rPr>
        <w:t>Investiții</w:t>
      </w:r>
      <w:r w:rsidR="00673F48" w:rsidRPr="00606EE5">
        <w:rPr>
          <w:rFonts w:ascii="Trebuchet MS" w:eastAsia="Times New Roman" w:hAnsi="Trebuchet MS" w:cs="Times New Roman"/>
          <w:b/>
          <w:lang w:val="ro-RO" w:eastAsia="en-GB"/>
        </w:rPr>
        <w:t xml:space="preserve"> eligibile:</w:t>
      </w:r>
    </w:p>
    <w:p w14:paraId="277CDC83" w14:textId="7D778E5A" w:rsidR="00216A46" w:rsidRPr="00606EE5" w:rsidRDefault="00216A46" w:rsidP="00216A46">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p>
    <w:p w14:paraId="6B5B5371" w14:textId="6DAEFE7F" w:rsidR="00E24828" w:rsidRPr="00606EE5" w:rsidRDefault="00710936" w:rsidP="00710936">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r w:rsidRPr="00606EE5">
        <w:rPr>
          <w:rFonts w:ascii="Trebuchet MS" w:eastAsia="Times New Roman" w:hAnsi="Trebuchet MS" w:cs="Times New Roman"/>
          <w:bCs/>
          <w:lang w:val="ro-RO" w:eastAsia="en-GB"/>
        </w:rPr>
        <w:t>a)</w:t>
      </w:r>
      <w:r w:rsidR="00216A46" w:rsidRPr="00606EE5">
        <w:rPr>
          <w:rFonts w:ascii="Trebuchet MS" w:eastAsia="Times New Roman" w:hAnsi="Trebuchet MS" w:cs="Times New Roman"/>
          <w:bCs/>
          <w:lang w:val="ro-RO" w:eastAsia="en-GB"/>
        </w:rPr>
        <w:t xml:space="preserve"> Achiziția de echipamente/utilaje </w:t>
      </w:r>
      <w:r w:rsidR="001C5B1C" w:rsidRPr="00606EE5">
        <w:rPr>
          <w:rFonts w:ascii="Trebuchet MS" w:eastAsia="Times New Roman" w:hAnsi="Trebuchet MS" w:cs="Times New Roman"/>
          <w:bCs/>
          <w:lang w:val="ro-RO" w:eastAsia="en-GB"/>
        </w:rPr>
        <w:t xml:space="preserve">noi </w:t>
      </w:r>
      <w:r w:rsidR="00216A46" w:rsidRPr="00606EE5">
        <w:rPr>
          <w:rFonts w:ascii="Trebuchet MS" w:eastAsia="Times New Roman" w:hAnsi="Trebuchet MS" w:cs="Times New Roman"/>
          <w:bCs/>
          <w:lang w:val="ro-RO" w:eastAsia="en-GB"/>
        </w:rPr>
        <w:t>pentru colectarea</w:t>
      </w:r>
      <w:r w:rsidR="00E24828" w:rsidRPr="00606EE5">
        <w:rPr>
          <w:rFonts w:ascii="Trebuchet MS" w:eastAsia="Times New Roman" w:hAnsi="Trebuchet MS" w:cs="Times New Roman"/>
          <w:bCs/>
          <w:lang w:val="ro-RO" w:eastAsia="en-GB"/>
        </w:rPr>
        <w:t xml:space="preserve"> și sortarea, încărcarea, manipularea</w:t>
      </w:r>
      <w:r w:rsidR="00216A46" w:rsidRPr="00606EE5">
        <w:rPr>
          <w:rFonts w:ascii="Trebuchet MS" w:eastAsia="Times New Roman" w:hAnsi="Trebuchet MS" w:cs="Times New Roman"/>
          <w:bCs/>
          <w:lang w:val="ro-RO" w:eastAsia="en-GB"/>
        </w:rPr>
        <w:t xml:space="preserve"> lemnului </w:t>
      </w:r>
      <w:r w:rsidR="00E24828" w:rsidRPr="00606EE5">
        <w:rPr>
          <w:rFonts w:ascii="Trebuchet MS" w:eastAsia="Times New Roman" w:hAnsi="Trebuchet MS" w:cs="Times New Roman"/>
          <w:bCs/>
          <w:lang w:val="ro-RO" w:eastAsia="en-GB"/>
        </w:rPr>
        <w:t>în șantierele de exploatare</w:t>
      </w:r>
      <w:r w:rsidRPr="00606EE5">
        <w:rPr>
          <w:rFonts w:ascii="Trebuchet MS" w:eastAsia="Times New Roman" w:hAnsi="Trebuchet MS" w:cs="Times New Roman"/>
          <w:bCs/>
          <w:lang w:val="ro-RO" w:eastAsia="en-GB"/>
        </w:rPr>
        <w:t xml:space="preserve"> (</w:t>
      </w:r>
      <w:r w:rsidR="00A876D0" w:rsidRPr="00606EE5">
        <w:rPr>
          <w:rFonts w:ascii="Trebuchet MS" w:eastAsia="Times New Roman" w:hAnsi="Trebuchet MS" w:cs="Times New Roman"/>
          <w:bCs/>
          <w:lang w:val="ro-RO" w:eastAsia="en-GB"/>
        </w:rPr>
        <w:t xml:space="preserve">tractoare </w:t>
      </w:r>
      <w:r w:rsidR="00810430" w:rsidRPr="00606EE5">
        <w:rPr>
          <w:rFonts w:ascii="Trebuchet MS" w:eastAsia="Times New Roman" w:hAnsi="Trebuchet MS" w:cs="Times New Roman"/>
          <w:bCs/>
          <w:lang w:val="ro-RO" w:eastAsia="en-GB"/>
        </w:rPr>
        <w:t>specializate, tractoare articulate (Forwarder)</w:t>
      </w:r>
      <w:r w:rsidR="00E24828" w:rsidRPr="00606EE5">
        <w:rPr>
          <w:rFonts w:ascii="Trebuchet MS" w:eastAsia="Times New Roman" w:hAnsi="Trebuchet MS" w:cs="Times New Roman"/>
          <w:bCs/>
          <w:lang w:val="ro-RO" w:eastAsia="en-GB"/>
        </w:rPr>
        <w:t>,</w:t>
      </w:r>
      <w:r w:rsidR="00810430" w:rsidRPr="00606EE5">
        <w:rPr>
          <w:rFonts w:ascii="Trebuchet MS" w:eastAsia="Times New Roman" w:hAnsi="Trebuchet MS" w:cs="Times New Roman"/>
          <w:bCs/>
          <w:lang w:val="ro-RO" w:eastAsia="en-GB"/>
        </w:rPr>
        <w:t xml:space="preserve"> funiculare, încărcătoare, </w:t>
      </w:r>
      <w:r w:rsidR="00EC60CC" w:rsidRPr="00606EE5">
        <w:rPr>
          <w:rFonts w:ascii="Trebuchet MS" w:eastAsia="Times New Roman" w:hAnsi="Trebuchet MS" w:cs="Times New Roman"/>
          <w:bCs/>
          <w:lang w:val="ro-RO" w:eastAsia="en-GB"/>
        </w:rPr>
        <w:t xml:space="preserve">cap procesor, </w:t>
      </w:r>
      <w:r w:rsidR="00810430" w:rsidRPr="00606EE5">
        <w:rPr>
          <w:rFonts w:ascii="Trebuchet MS" w:eastAsia="Times New Roman" w:hAnsi="Trebuchet MS" w:cs="Times New Roman"/>
          <w:bCs/>
          <w:lang w:val="ro-RO" w:eastAsia="en-GB"/>
        </w:rPr>
        <w:t>semiremorci, etc.)</w:t>
      </w:r>
      <w:r w:rsidR="00BA5522" w:rsidRPr="00606EE5">
        <w:rPr>
          <w:rFonts w:ascii="Trebuchet MS" w:eastAsia="Times New Roman" w:hAnsi="Trebuchet MS" w:cs="Times New Roman"/>
          <w:bCs/>
          <w:lang w:val="ro-RO" w:eastAsia="en-GB"/>
        </w:rPr>
        <w:t>,</w:t>
      </w:r>
    </w:p>
    <w:p w14:paraId="14DFECAF" w14:textId="7A209876" w:rsidR="00710936" w:rsidRPr="00606EE5" w:rsidRDefault="00710936" w:rsidP="00710936">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r w:rsidRPr="00606EE5">
        <w:rPr>
          <w:rFonts w:ascii="Trebuchet MS" w:eastAsia="Times New Roman" w:hAnsi="Trebuchet MS" w:cs="Times New Roman"/>
          <w:bCs/>
          <w:lang w:val="ro-RO" w:eastAsia="en-GB"/>
        </w:rPr>
        <w:t>b)</w:t>
      </w:r>
      <w:r w:rsidR="00E24828" w:rsidRPr="00606EE5">
        <w:rPr>
          <w:rFonts w:ascii="Trebuchet MS" w:eastAsia="Times New Roman" w:hAnsi="Trebuchet MS" w:cs="Times New Roman"/>
          <w:bCs/>
          <w:lang w:val="ro-RO" w:eastAsia="en-GB"/>
        </w:rPr>
        <w:t xml:space="preserve"> Ach</w:t>
      </w:r>
      <w:r w:rsidR="00BC1E8D" w:rsidRPr="00606EE5">
        <w:rPr>
          <w:rFonts w:ascii="Trebuchet MS" w:eastAsia="Times New Roman" w:hAnsi="Trebuchet MS" w:cs="Times New Roman"/>
          <w:bCs/>
          <w:lang w:val="ro-RO" w:eastAsia="en-GB"/>
        </w:rPr>
        <w:t>i</w:t>
      </w:r>
      <w:r w:rsidR="00E24828" w:rsidRPr="00606EE5">
        <w:rPr>
          <w:rFonts w:ascii="Trebuchet MS" w:eastAsia="Times New Roman" w:hAnsi="Trebuchet MS" w:cs="Times New Roman"/>
          <w:bCs/>
          <w:lang w:val="ro-RO" w:eastAsia="en-GB"/>
        </w:rPr>
        <w:t xml:space="preserve">ziția de echipamente </w:t>
      </w:r>
      <w:r w:rsidR="001C5B1C" w:rsidRPr="00606EE5">
        <w:rPr>
          <w:rFonts w:ascii="Trebuchet MS" w:eastAsia="Times New Roman" w:hAnsi="Trebuchet MS" w:cs="Times New Roman"/>
          <w:bCs/>
          <w:lang w:val="ro-RO" w:eastAsia="en-GB"/>
        </w:rPr>
        <w:t xml:space="preserve">noi </w:t>
      </w:r>
      <w:r w:rsidR="00E24828" w:rsidRPr="00606EE5">
        <w:rPr>
          <w:rFonts w:ascii="Trebuchet MS" w:eastAsia="Times New Roman" w:hAnsi="Trebuchet MS" w:cs="Times New Roman"/>
          <w:bCs/>
          <w:lang w:val="ro-RO" w:eastAsia="en-GB"/>
        </w:rPr>
        <w:t>pentru efectuarea lucrărilor de conducere și îngrijire a arboretelor</w:t>
      </w:r>
      <w:r w:rsidR="00810430" w:rsidRPr="00606EE5">
        <w:rPr>
          <w:rFonts w:ascii="Trebuchet MS" w:eastAsia="Times New Roman" w:hAnsi="Trebuchet MS" w:cs="Times New Roman"/>
          <w:bCs/>
          <w:lang w:val="ro-RO" w:eastAsia="en-GB"/>
        </w:rPr>
        <w:t xml:space="preserve"> (motounelte, motoferastraie, </w:t>
      </w:r>
      <w:r w:rsidR="00BA5522" w:rsidRPr="00606EE5">
        <w:rPr>
          <w:rFonts w:ascii="Trebuchet MS" w:eastAsia="Times New Roman" w:hAnsi="Trebuchet MS" w:cs="Times New Roman"/>
          <w:bCs/>
          <w:lang w:val="ro-RO" w:eastAsia="en-GB"/>
        </w:rPr>
        <w:t>tractoare specializate</w:t>
      </w:r>
      <w:r w:rsidRPr="00606EE5">
        <w:rPr>
          <w:rFonts w:ascii="Trebuchet MS" w:eastAsia="Times New Roman" w:hAnsi="Trebuchet MS" w:cs="Times New Roman"/>
          <w:bCs/>
          <w:lang w:val="ro-RO" w:eastAsia="en-GB"/>
        </w:rPr>
        <w:t>,</w:t>
      </w:r>
      <w:r w:rsidR="00BA5522" w:rsidRPr="00606EE5">
        <w:rPr>
          <w:rFonts w:ascii="Trebuchet MS" w:eastAsia="Times New Roman" w:hAnsi="Trebuchet MS" w:cs="Times New Roman"/>
          <w:bCs/>
          <w:lang w:val="ro-RO" w:eastAsia="en-GB"/>
        </w:rPr>
        <w:t xml:space="preserve"> etc.),</w:t>
      </w:r>
    </w:p>
    <w:p w14:paraId="7252DC36" w14:textId="26102FD6" w:rsidR="00710936" w:rsidRPr="00606EE5" w:rsidRDefault="00710936" w:rsidP="00710936">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r w:rsidRPr="00606EE5">
        <w:rPr>
          <w:rFonts w:ascii="Trebuchet MS" w:eastAsia="Times New Roman" w:hAnsi="Trebuchet MS" w:cs="Times New Roman"/>
          <w:bCs/>
          <w:lang w:val="ro-RO" w:eastAsia="en-GB"/>
        </w:rPr>
        <w:t xml:space="preserve">c) Achiziția de utilaje </w:t>
      </w:r>
      <w:r w:rsidR="001C5B1C" w:rsidRPr="00606EE5">
        <w:rPr>
          <w:rFonts w:ascii="Trebuchet MS" w:eastAsia="Times New Roman" w:hAnsi="Trebuchet MS" w:cs="Times New Roman"/>
          <w:bCs/>
          <w:lang w:val="ro-RO" w:eastAsia="en-GB"/>
        </w:rPr>
        <w:t xml:space="preserve">noi </w:t>
      </w:r>
      <w:r w:rsidRPr="00606EE5">
        <w:rPr>
          <w:rFonts w:ascii="Trebuchet MS" w:eastAsia="Times New Roman" w:hAnsi="Trebuchet MS" w:cs="Times New Roman"/>
          <w:bCs/>
          <w:lang w:val="ro-RO" w:eastAsia="en-GB"/>
        </w:rPr>
        <w:t>pentru tocarea lemnului,</w:t>
      </w:r>
    </w:p>
    <w:p w14:paraId="5607DD03" w14:textId="644D9316" w:rsidR="00EE3D79" w:rsidRPr="00606EE5" w:rsidRDefault="00EE3D79" w:rsidP="00710936">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r w:rsidRPr="00606EE5">
        <w:rPr>
          <w:rFonts w:ascii="Trebuchet MS" w:eastAsia="Times New Roman" w:hAnsi="Trebuchet MS" w:cs="Times New Roman"/>
          <w:bCs/>
          <w:lang w:val="ro-RO" w:eastAsia="en-GB"/>
        </w:rPr>
        <w:t xml:space="preserve">d) </w:t>
      </w:r>
      <w:r w:rsidRPr="00606EE5">
        <w:rPr>
          <w:rFonts w:ascii="Trebuchet MS" w:hAnsi="Trebuchet MS"/>
          <w:lang w:val="ro-RO"/>
        </w:rPr>
        <w:t>Echipamente de management al riscului (ex. pentru prevenirea și stingerea incendiilor) sau pentru monitorizarea managementului forestier (ex. camere supraveghere, senzori de mișcare/sunet, etc.)</w:t>
      </w:r>
      <w:r w:rsidR="00130A50" w:rsidRPr="00606EE5">
        <w:rPr>
          <w:rFonts w:ascii="Trebuchet MS" w:hAnsi="Trebuchet MS"/>
          <w:lang w:val="ro-RO"/>
        </w:rPr>
        <w:t>,</w:t>
      </w:r>
    </w:p>
    <w:p w14:paraId="18B1EC4F" w14:textId="0A3C5E2C" w:rsidR="00710936" w:rsidRPr="00606EE5" w:rsidRDefault="00EE3D79" w:rsidP="00710936">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r w:rsidRPr="00606EE5">
        <w:rPr>
          <w:rFonts w:ascii="Trebuchet MS" w:eastAsia="Times New Roman" w:hAnsi="Trebuchet MS" w:cs="Times New Roman"/>
          <w:bCs/>
          <w:lang w:val="ro-RO" w:eastAsia="en-GB"/>
        </w:rPr>
        <w:t>e</w:t>
      </w:r>
      <w:r w:rsidR="00710936" w:rsidRPr="00606EE5">
        <w:rPr>
          <w:rFonts w:ascii="Trebuchet MS" w:eastAsia="Times New Roman" w:hAnsi="Trebuchet MS" w:cs="Times New Roman"/>
          <w:bCs/>
          <w:lang w:val="ro-RO" w:eastAsia="en-GB"/>
        </w:rPr>
        <w:t>) Achiziționarea sau utilizarea unor programe informatice pentru gestionarea ech</w:t>
      </w:r>
      <w:r w:rsidR="00BA5522" w:rsidRPr="00606EE5">
        <w:rPr>
          <w:rFonts w:ascii="Trebuchet MS" w:eastAsia="Times New Roman" w:hAnsi="Trebuchet MS" w:cs="Times New Roman"/>
          <w:bCs/>
          <w:lang w:val="ro-RO" w:eastAsia="en-GB"/>
        </w:rPr>
        <w:t>i</w:t>
      </w:r>
      <w:r w:rsidR="00710936" w:rsidRPr="00606EE5">
        <w:rPr>
          <w:rFonts w:ascii="Trebuchet MS" w:eastAsia="Times New Roman" w:hAnsi="Trebuchet MS" w:cs="Times New Roman"/>
          <w:bCs/>
          <w:lang w:val="ro-RO" w:eastAsia="en-GB"/>
        </w:rPr>
        <w:t>pamentelor/utilajelor achiziționate</w:t>
      </w:r>
      <w:r w:rsidRPr="00606EE5">
        <w:rPr>
          <w:rFonts w:ascii="Trebuchet MS" w:eastAsia="Times New Roman" w:hAnsi="Trebuchet MS" w:cs="Times New Roman"/>
          <w:bCs/>
          <w:lang w:val="ro-RO" w:eastAsia="en-GB"/>
        </w:rPr>
        <w:t xml:space="preserve"> </w:t>
      </w:r>
      <w:r w:rsidR="009157F4" w:rsidRPr="00606EE5">
        <w:rPr>
          <w:rFonts w:ascii="Trebuchet MS" w:eastAsia="Times New Roman" w:hAnsi="Trebuchet MS" w:cs="Times New Roman"/>
          <w:bCs/>
          <w:lang w:val="ro-RO" w:eastAsia="en-GB"/>
        </w:rPr>
        <w:t>și/</w:t>
      </w:r>
      <w:r w:rsidRPr="00606EE5">
        <w:rPr>
          <w:rFonts w:ascii="Trebuchet MS" w:eastAsia="Times New Roman" w:hAnsi="Trebuchet MS" w:cs="Times New Roman"/>
          <w:bCs/>
          <w:lang w:val="ro-RO" w:eastAsia="en-GB"/>
        </w:rPr>
        <w:t xml:space="preserve">sau </w:t>
      </w:r>
      <w:r w:rsidR="009157F4" w:rsidRPr="00606EE5">
        <w:rPr>
          <w:rFonts w:ascii="Trebuchet MS" w:eastAsia="Times New Roman" w:hAnsi="Trebuchet MS" w:cs="Times New Roman"/>
          <w:bCs/>
          <w:lang w:val="ro-RO" w:eastAsia="en-GB"/>
        </w:rPr>
        <w:t>gestionarea proceselor de exploatare, transport și depozitare a m</w:t>
      </w:r>
      <w:r w:rsidR="00AD22DB" w:rsidRPr="00606EE5">
        <w:rPr>
          <w:rFonts w:ascii="Trebuchet MS" w:eastAsia="Times New Roman" w:hAnsi="Trebuchet MS" w:cs="Times New Roman"/>
          <w:bCs/>
          <w:lang w:val="ro-RO" w:eastAsia="en-GB"/>
        </w:rPr>
        <w:t>a</w:t>
      </w:r>
      <w:r w:rsidR="009157F4" w:rsidRPr="00606EE5">
        <w:rPr>
          <w:rFonts w:ascii="Trebuchet MS" w:eastAsia="Times New Roman" w:hAnsi="Trebuchet MS" w:cs="Times New Roman"/>
          <w:bCs/>
          <w:lang w:val="ro-RO" w:eastAsia="en-GB"/>
        </w:rPr>
        <w:t>t</w:t>
      </w:r>
      <w:r w:rsidR="00AD22DB" w:rsidRPr="00606EE5">
        <w:rPr>
          <w:rFonts w:ascii="Trebuchet MS" w:eastAsia="Times New Roman" w:hAnsi="Trebuchet MS" w:cs="Times New Roman"/>
          <w:bCs/>
          <w:lang w:val="ro-RO" w:eastAsia="en-GB"/>
        </w:rPr>
        <w:t>e</w:t>
      </w:r>
      <w:r w:rsidR="009157F4" w:rsidRPr="00606EE5">
        <w:rPr>
          <w:rFonts w:ascii="Trebuchet MS" w:eastAsia="Times New Roman" w:hAnsi="Trebuchet MS" w:cs="Times New Roman"/>
          <w:bCs/>
          <w:lang w:val="ro-RO" w:eastAsia="en-GB"/>
        </w:rPr>
        <w:t>rialului lemnos</w:t>
      </w:r>
      <w:r w:rsidR="00BA5522" w:rsidRPr="00606EE5">
        <w:rPr>
          <w:rFonts w:ascii="Trebuchet MS" w:eastAsia="Times New Roman" w:hAnsi="Trebuchet MS" w:cs="Times New Roman"/>
          <w:bCs/>
          <w:lang w:val="ro-RO" w:eastAsia="en-GB"/>
        </w:rPr>
        <w:t>.</w:t>
      </w:r>
    </w:p>
    <w:p w14:paraId="2402B58C" w14:textId="5E338399" w:rsidR="00710936" w:rsidRPr="00606EE5" w:rsidRDefault="00710936" w:rsidP="00216A46">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p>
    <w:p w14:paraId="794C6F5A" w14:textId="1404E196" w:rsidR="00710936" w:rsidRPr="00606EE5" w:rsidRDefault="00710936" w:rsidP="00216A46">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r w:rsidRPr="00606EE5">
        <w:rPr>
          <w:rFonts w:ascii="Trebuchet MS" w:eastAsia="Times New Roman" w:hAnsi="Trebuchet MS" w:cs="Times New Roman"/>
          <w:bCs/>
          <w:lang w:val="ro-RO" w:eastAsia="en-GB"/>
        </w:rPr>
        <w:t xml:space="preserve">Operatorii economici sunt eligibili pentru </w:t>
      </w:r>
      <w:r w:rsidR="00DD52D8" w:rsidRPr="00606EE5">
        <w:rPr>
          <w:rFonts w:ascii="Trebuchet MS" w:eastAsia="Times New Roman" w:hAnsi="Trebuchet MS" w:cs="Times New Roman"/>
          <w:bCs/>
          <w:lang w:val="ro-RO" w:eastAsia="en-GB"/>
        </w:rPr>
        <w:t xml:space="preserve">investițiile </w:t>
      </w:r>
      <w:r w:rsidRPr="00606EE5">
        <w:rPr>
          <w:rFonts w:ascii="Trebuchet MS" w:eastAsia="Times New Roman" w:hAnsi="Trebuchet MS" w:cs="Times New Roman"/>
          <w:bCs/>
          <w:lang w:val="ro-RO" w:eastAsia="en-GB"/>
        </w:rPr>
        <w:t>precizate la lit.</w:t>
      </w:r>
      <w:r w:rsidR="00DD52D8" w:rsidRPr="00606EE5">
        <w:rPr>
          <w:rFonts w:ascii="Trebuchet MS" w:eastAsia="Times New Roman" w:hAnsi="Trebuchet MS" w:cs="Times New Roman"/>
          <w:bCs/>
          <w:lang w:val="ro-RO" w:eastAsia="en-GB"/>
        </w:rPr>
        <w:t>a</w:t>
      </w:r>
      <w:r w:rsidRPr="00606EE5">
        <w:rPr>
          <w:rFonts w:ascii="Trebuchet MS" w:eastAsia="Times New Roman" w:hAnsi="Trebuchet MS" w:cs="Times New Roman"/>
          <w:bCs/>
          <w:lang w:val="ro-RO" w:eastAsia="en-GB"/>
        </w:rPr>
        <w:t>)</w:t>
      </w:r>
      <w:r w:rsidR="00DD52D8" w:rsidRPr="00606EE5">
        <w:rPr>
          <w:rFonts w:ascii="Trebuchet MS" w:eastAsia="Times New Roman" w:hAnsi="Trebuchet MS" w:cs="Times New Roman"/>
          <w:bCs/>
          <w:lang w:val="ro-RO" w:eastAsia="en-GB"/>
        </w:rPr>
        <w:t>, c)</w:t>
      </w:r>
      <w:r w:rsidR="00EE3D79" w:rsidRPr="00606EE5">
        <w:rPr>
          <w:rFonts w:ascii="Trebuchet MS" w:eastAsia="Times New Roman" w:hAnsi="Trebuchet MS" w:cs="Times New Roman"/>
          <w:bCs/>
          <w:lang w:val="ro-RO" w:eastAsia="en-GB"/>
        </w:rPr>
        <w:t xml:space="preserve"> și </w:t>
      </w:r>
      <w:r w:rsidR="00DD52D8" w:rsidRPr="00606EE5">
        <w:rPr>
          <w:rFonts w:ascii="Trebuchet MS" w:eastAsia="Times New Roman" w:hAnsi="Trebuchet MS" w:cs="Times New Roman"/>
          <w:bCs/>
          <w:lang w:val="ro-RO" w:eastAsia="en-GB"/>
        </w:rPr>
        <w:t>e</w:t>
      </w:r>
      <w:r w:rsidR="00EE3D79" w:rsidRPr="00606EE5">
        <w:rPr>
          <w:rFonts w:ascii="Trebuchet MS" w:eastAsia="Times New Roman" w:hAnsi="Trebuchet MS" w:cs="Times New Roman"/>
          <w:bCs/>
          <w:lang w:val="ro-RO" w:eastAsia="en-GB"/>
        </w:rPr>
        <w:t>)</w:t>
      </w:r>
      <w:r w:rsidR="00BA5522" w:rsidRPr="00606EE5">
        <w:rPr>
          <w:rFonts w:ascii="Trebuchet MS" w:eastAsia="Times New Roman" w:hAnsi="Trebuchet MS" w:cs="Times New Roman"/>
          <w:bCs/>
          <w:lang w:val="ro-RO" w:eastAsia="en-GB"/>
        </w:rPr>
        <w:t>.</w:t>
      </w:r>
    </w:p>
    <w:p w14:paraId="70483B0F" w14:textId="765F53D7" w:rsidR="00DD52D8" w:rsidRPr="00606EE5" w:rsidRDefault="00DD52D8" w:rsidP="00216A46">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p>
    <w:p w14:paraId="7825DA14" w14:textId="11F83DF0" w:rsidR="00710936" w:rsidRPr="00606EE5" w:rsidRDefault="00DD52D8" w:rsidP="00216A46">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Cs/>
          <w:lang w:val="ro-RO" w:eastAsia="en-GB"/>
        </w:rPr>
      </w:pPr>
      <w:r w:rsidRPr="00606EE5">
        <w:rPr>
          <w:rFonts w:ascii="Trebuchet MS" w:eastAsia="Times New Roman" w:hAnsi="Trebuchet MS" w:cs="Times New Roman"/>
          <w:bCs/>
          <w:lang w:val="ro-RO" w:eastAsia="en-GB"/>
        </w:rPr>
        <w:t xml:space="preserve">Ocoalele silvice sunt eligibile pentru investițiile precizate la lit.b), c) și d), cu excepția cazurilor în care acestea sunt atestate/reatestate </w:t>
      </w:r>
      <w:r w:rsidR="00725801" w:rsidRPr="00606EE5">
        <w:rPr>
          <w:rFonts w:ascii="Trebuchet MS" w:eastAsia="Times New Roman" w:hAnsi="Trebuchet MS" w:cs="Times New Roman"/>
          <w:bCs/>
          <w:lang w:val="ro-RO" w:eastAsia="en-GB"/>
        </w:rPr>
        <w:t xml:space="preserve">ca operatori economici </w:t>
      </w:r>
      <w:r w:rsidRPr="00606EE5">
        <w:rPr>
          <w:rFonts w:ascii="Trebuchet MS" w:eastAsia="Times New Roman" w:hAnsi="Trebuchet MS" w:cs="Times New Roman"/>
          <w:bCs/>
          <w:lang w:val="ro-RO" w:eastAsia="en-GB"/>
        </w:rPr>
        <w:t>pentru activitatea de exploatare forestieră,</w:t>
      </w:r>
      <w:r w:rsidR="002B48B7" w:rsidRPr="00606EE5">
        <w:rPr>
          <w:rFonts w:ascii="Trebuchet MS" w:eastAsia="Times New Roman" w:hAnsi="Trebuchet MS" w:cs="Times New Roman"/>
          <w:bCs/>
          <w:lang w:val="ro-RO" w:eastAsia="en-GB"/>
        </w:rPr>
        <w:t xml:space="preserve"> caz în care sunt eligibile pentru toate categoriile de investiții precizate.</w:t>
      </w:r>
      <w:r w:rsidRPr="00606EE5">
        <w:rPr>
          <w:rFonts w:ascii="Trebuchet MS" w:eastAsia="Times New Roman" w:hAnsi="Trebuchet MS" w:cs="Times New Roman"/>
          <w:bCs/>
          <w:lang w:val="ro-RO" w:eastAsia="en-GB"/>
        </w:rPr>
        <w:t xml:space="preserve"> </w:t>
      </w:r>
    </w:p>
    <w:p w14:paraId="1D2B48F4" w14:textId="5A7BD36D" w:rsidR="001B426C" w:rsidRPr="00606EE5" w:rsidRDefault="00094F39" w:rsidP="00420A83">
      <w:pPr>
        <w:keepNext/>
        <w:spacing w:before="120" w:after="120" w:line="240" w:lineRule="auto"/>
        <w:jc w:val="both"/>
        <w:rPr>
          <w:rFonts w:ascii="Trebuchet MS" w:eastAsia="Times New Roman" w:hAnsi="Trebuchet MS" w:cs="Times New Roman"/>
          <w:b/>
          <w:lang w:val="ro-RO" w:eastAsia="en-GB"/>
        </w:rPr>
      </w:pPr>
      <w:r w:rsidRPr="00606EE5">
        <w:rPr>
          <w:rFonts w:ascii="Trebuchet MS" w:eastAsia="Times New Roman" w:hAnsi="Trebuchet MS" w:cs="Times New Roman"/>
          <w:b/>
          <w:iCs/>
          <w:lang w:val="ro-RO" w:eastAsia="en-GB"/>
        </w:rPr>
        <w:t>6. Identificarea elementelor de referință relevante (GAEC relevante, cerințe statutare de management (SMR) și alte cerințe obligatorii stabilite de legislația națională și cea a Uniunii), după caz, descrierea obligațiilor relevante specifice în temeiul SMR și explicația cu privire la modul în care angajamentul depășește cerințe obligatorii (prevăzute la Art. 28 (5) și Art. 70 (3) și la Art. 72 (5))</w:t>
      </w:r>
    </w:p>
    <w:p w14:paraId="31D69359" w14:textId="1A2784E5" w:rsidR="003904BC" w:rsidRPr="00606EE5" w:rsidRDefault="001C5B1C" w:rsidP="0058717F">
      <w:pPr>
        <w:pBdr>
          <w:top w:val="single" w:sz="4" w:space="0" w:color="auto"/>
          <w:left w:val="single" w:sz="4" w:space="4" w:color="auto"/>
          <w:bottom w:val="single" w:sz="4" w:space="1" w:color="auto"/>
          <w:right w:val="single" w:sz="4" w:space="0" w:color="auto"/>
        </w:pBdr>
        <w:spacing w:after="0" w:line="240" w:lineRule="auto"/>
        <w:jc w:val="both"/>
        <w:rPr>
          <w:rFonts w:ascii="Trebuchet MS" w:eastAsia="Times New Roman" w:hAnsi="Trebuchet MS" w:cs="Times New Roman"/>
          <w:b/>
          <w:bCs/>
          <w:lang w:val="ro-RO"/>
        </w:rPr>
      </w:pPr>
      <w:bookmarkStart w:id="33" w:name="_Toc72170771"/>
      <w:bookmarkStart w:id="34" w:name="_Toc72171324"/>
      <w:bookmarkStart w:id="35" w:name="_Toc72171880"/>
      <w:bookmarkStart w:id="36" w:name="_Toc72172436"/>
      <w:bookmarkStart w:id="37" w:name="_Toc72172644"/>
      <w:bookmarkStart w:id="38" w:name="_Toc72173193"/>
      <w:bookmarkStart w:id="39" w:name="_Toc72173745"/>
      <w:bookmarkStart w:id="40" w:name="_Toc72174297"/>
      <w:bookmarkStart w:id="41" w:name="_Toc72174849"/>
      <w:bookmarkStart w:id="42" w:name="_Toc72175401"/>
      <w:bookmarkStart w:id="43" w:name="_Toc72175953"/>
      <w:bookmarkStart w:id="44" w:name="_Toc72176160"/>
      <w:bookmarkStart w:id="45" w:name="_Toc72176708"/>
      <w:bookmarkStart w:id="46" w:name="_Toc72177259"/>
      <w:bookmarkStart w:id="47" w:name="_Toc72177810"/>
      <w:bookmarkStart w:id="48" w:name="_Toc72178361"/>
      <w:bookmarkStart w:id="49" w:name="_Toc72178912"/>
      <w:bookmarkStart w:id="50" w:name="_Toc72179463"/>
      <w:bookmarkStart w:id="51" w:name="_Toc72180014"/>
      <w:bookmarkStart w:id="52" w:name="_Toc72180567"/>
      <w:bookmarkStart w:id="53" w:name="_Toc72181126"/>
      <w:bookmarkStart w:id="54" w:name="_Toc72181685"/>
      <w:bookmarkStart w:id="55" w:name="_Toc72182244"/>
      <w:bookmarkStart w:id="56" w:name="_Toc72182803"/>
      <w:bookmarkStart w:id="57" w:name="_Toc72183362"/>
      <w:bookmarkStart w:id="58" w:name="_Toc72429702"/>
      <w:bookmarkStart w:id="59" w:name="_Toc72513898"/>
      <w:bookmarkStart w:id="60" w:name="_Toc72514160"/>
      <w:bookmarkStart w:id="61" w:name="_Toc72514404"/>
      <w:bookmarkStart w:id="62" w:name="_Toc72934961"/>
      <w:bookmarkStart w:id="63" w:name="_Toc72935177"/>
      <w:bookmarkStart w:id="64" w:name="_Toc72170781"/>
      <w:bookmarkStart w:id="65" w:name="_Toc72171337"/>
      <w:bookmarkStart w:id="66" w:name="_Toc72171893"/>
      <w:bookmarkStart w:id="67" w:name="_Toc72172449"/>
      <w:bookmarkStart w:id="68" w:name="_Toc72172654"/>
      <w:bookmarkStart w:id="69" w:name="_Toc72173206"/>
      <w:bookmarkStart w:id="70" w:name="_Toc72173758"/>
      <w:bookmarkStart w:id="71" w:name="_Toc72174310"/>
      <w:bookmarkStart w:id="72" w:name="_Toc72174862"/>
      <w:bookmarkStart w:id="73" w:name="_Toc72175414"/>
      <w:bookmarkStart w:id="74" w:name="_Toc72175966"/>
      <w:bookmarkStart w:id="75" w:name="_Toc72176170"/>
      <w:bookmarkStart w:id="76" w:name="_Toc72176721"/>
      <w:bookmarkStart w:id="77" w:name="_Toc72177272"/>
      <w:bookmarkStart w:id="78" w:name="_Toc72177823"/>
      <w:bookmarkStart w:id="79" w:name="_Toc72178374"/>
      <w:bookmarkStart w:id="80" w:name="_Toc72178925"/>
      <w:bookmarkStart w:id="81" w:name="_Toc72179476"/>
      <w:bookmarkStart w:id="82" w:name="_Toc72180027"/>
      <w:bookmarkStart w:id="83" w:name="_Toc72180580"/>
      <w:bookmarkStart w:id="84" w:name="_Toc72181139"/>
      <w:bookmarkStart w:id="85" w:name="_Toc72181698"/>
      <w:bookmarkStart w:id="86" w:name="_Toc72182257"/>
      <w:bookmarkStart w:id="87" w:name="_Toc72182816"/>
      <w:bookmarkStart w:id="88" w:name="_Toc72183375"/>
      <w:bookmarkStart w:id="89" w:name="_Toc72429715"/>
      <w:bookmarkStart w:id="90" w:name="_Toc72513911"/>
      <w:bookmarkStart w:id="91" w:name="_Toc72514170"/>
      <w:bookmarkStart w:id="92" w:name="_Toc72514414"/>
      <w:bookmarkStart w:id="93" w:name="_Toc72934971"/>
      <w:bookmarkStart w:id="94" w:name="_Toc72935190"/>
      <w:bookmarkStart w:id="95" w:name="_Toc72170782"/>
      <w:bookmarkStart w:id="96" w:name="_Toc72171338"/>
      <w:bookmarkStart w:id="97" w:name="_Toc72171894"/>
      <w:bookmarkStart w:id="98" w:name="_Toc72172450"/>
      <w:bookmarkStart w:id="99" w:name="_Toc72172655"/>
      <w:bookmarkStart w:id="100" w:name="_Toc72173207"/>
      <w:bookmarkStart w:id="101" w:name="_Toc72173759"/>
      <w:bookmarkStart w:id="102" w:name="_Toc72174311"/>
      <w:bookmarkStart w:id="103" w:name="_Toc72174863"/>
      <w:bookmarkStart w:id="104" w:name="_Toc72175415"/>
      <w:bookmarkStart w:id="105" w:name="_Toc72175967"/>
      <w:bookmarkStart w:id="106" w:name="_Toc72176171"/>
      <w:bookmarkStart w:id="107" w:name="_Toc72176722"/>
      <w:bookmarkStart w:id="108" w:name="_Toc72177273"/>
      <w:bookmarkStart w:id="109" w:name="_Toc72177824"/>
      <w:bookmarkStart w:id="110" w:name="_Toc72178375"/>
      <w:bookmarkStart w:id="111" w:name="_Toc72178926"/>
      <w:bookmarkStart w:id="112" w:name="_Toc72179477"/>
      <w:bookmarkStart w:id="113" w:name="_Toc72180028"/>
      <w:bookmarkStart w:id="114" w:name="_Toc72180581"/>
      <w:bookmarkStart w:id="115" w:name="_Toc72181140"/>
      <w:bookmarkStart w:id="116" w:name="_Toc72181699"/>
      <w:bookmarkStart w:id="117" w:name="_Toc72182258"/>
      <w:bookmarkStart w:id="118" w:name="_Toc72182817"/>
      <w:bookmarkStart w:id="119" w:name="_Toc72183376"/>
      <w:bookmarkStart w:id="120" w:name="_Toc72429716"/>
      <w:bookmarkStart w:id="121" w:name="_Toc72513912"/>
      <w:bookmarkStart w:id="122" w:name="_Toc72514171"/>
      <w:bookmarkStart w:id="123" w:name="_Toc72514415"/>
      <w:bookmarkStart w:id="124" w:name="_Toc72934972"/>
      <w:bookmarkStart w:id="125" w:name="_Toc72935191"/>
      <w:bookmarkStart w:id="126" w:name="_Toc78465468"/>
      <w:bookmarkStart w:id="127" w:name="_Toc78465469"/>
      <w:bookmarkStart w:id="128" w:name="_Toc77666378"/>
      <w:bookmarkStart w:id="129" w:name="_Toc77666588"/>
      <w:bookmarkStart w:id="130" w:name="_Toc77666798"/>
      <w:bookmarkStart w:id="131" w:name="_Toc77667009"/>
      <w:bookmarkStart w:id="132" w:name="_Toc77668813"/>
      <w:bookmarkStart w:id="133" w:name="_Toc77669023"/>
      <w:bookmarkStart w:id="134" w:name="_Toc77669233"/>
      <w:bookmarkStart w:id="135" w:name="_Toc77669443"/>
      <w:bookmarkStart w:id="136" w:name="_Toc77669653"/>
      <w:bookmarkStart w:id="137" w:name="_Toc77669862"/>
      <w:bookmarkStart w:id="138" w:name="_Toc77670072"/>
      <w:bookmarkStart w:id="139" w:name="_Toc77670281"/>
      <w:bookmarkStart w:id="140" w:name="_Toc77670491"/>
      <w:bookmarkStart w:id="141" w:name="_Toc77675101"/>
      <w:bookmarkStart w:id="142" w:name="_Toc78292212"/>
      <w:bookmarkStart w:id="143" w:name="_Toc78292440"/>
      <w:bookmarkStart w:id="144" w:name="_Toc78292605"/>
      <w:bookmarkStart w:id="145" w:name="_Toc78292831"/>
      <w:bookmarkStart w:id="146" w:name="_Toc78293401"/>
      <w:bookmarkStart w:id="147" w:name="_Toc78293623"/>
      <w:bookmarkStart w:id="148" w:name="_Toc78296118"/>
      <w:bookmarkStart w:id="149" w:name="_Toc78296344"/>
      <w:bookmarkStart w:id="150" w:name="_Toc78375529"/>
      <w:bookmarkStart w:id="151" w:name="_Toc78377509"/>
      <w:bookmarkStart w:id="152" w:name="_Toc78379130"/>
      <w:bookmarkStart w:id="153" w:name="_Toc78379349"/>
      <w:bookmarkStart w:id="154" w:name="_Toc78380718"/>
      <w:bookmarkStart w:id="155" w:name="_Toc78383265"/>
      <w:bookmarkStart w:id="156" w:name="_Toc78383954"/>
      <w:bookmarkStart w:id="157" w:name="_Toc78384774"/>
      <w:bookmarkStart w:id="158" w:name="_Toc78385001"/>
      <w:bookmarkStart w:id="159" w:name="_Toc78389495"/>
      <w:bookmarkStart w:id="160" w:name="_Toc78389861"/>
      <w:bookmarkStart w:id="161" w:name="_Toc78446330"/>
      <w:bookmarkStart w:id="162" w:name="_Toc78450426"/>
      <w:bookmarkStart w:id="163" w:name="_Toc78465470"/>
      <w:bookmarkStart w:id="164" w:name="_Toc77666379"/>
      <w:bookmarkStart w:id="165" w:name="_Toc77666589"/>
      <w:bookmarkStart w:id="166" w:name="_Toc77666799"/>
      <w:bookmarkStart w:id="167" w:name="_Toc77667010"/>
      <w:bookmarkStart w:id="168" w:name="_Toc77668814"/>
      <w:bookmarkStart w:id="169" w:name="_Toc77669024"/>
      <w:bookmarkStart w:id="170" w:name="_Toc77669234"/>
      <w:bookmarkStart w:id="171" w:name="_Toc77669444"/>
      <w:bookmarkStart w:id="172" w:name="_Toc77669654"/>
      <w:bookmarkStart w:id="173" w:name="_Toc77669863"/>
      <w:bookmarkStart w:id="174" w:name="_Toc77670073"/>
      <w:bookmarkStart w:id="175" w:name="_Toc77670282"/>
      <w:bookmarkStart w:id="176" w:name="_Toc77670492"/>
      <w:bookmarkStart w:id="177" w:name="_Toc77675102"/>
      <w:bookmarkStart w:id="178" w:name="_Toc78292213"/>
      <w:bookmarkStart w:id="179" w:name="_Toc78292441"/>
      <w:bookmarkStart w:id="180" w:name="_Toc78292606"/>
      <w:bookmarkStart w:id="181" w:name="_Toc78292832"/>
      <w:bookmarkStart w:id="182" w:name="_Toc78293402"/>
      <w:bookmarkStart w:id="183" w:name="_Toc78293624"/>
      <w:bookmarkStart w:id="184" w:name="_Toc78296119"/>
      <w:bookmarkStart w:id="185" w:name="_Toc78296345"/>
      <w:bookmarkStart w:id="186" w:name="_Toc78375530"/>
      <w:bookmarkStart w:id="187" w:name="_Toc78377510"/>
      <w:bookmarkStart w:id="188" w:name="_Toc78379131"/>
      <w:bookmarkStart w:id="189" w:name="_Toc78379350"/>
      <w:bookmarkStart w:id="190" w:name="_Toc78380719"/>
      <w:bookmarkStart w:id="191" w:name="_Toc78383266"/>
      <w:bookmarkStart w:id="192" w:name="_Toc78383955"/>
      <w:bookmarkStart w:id="193" w:name="_Toc78384775"/>
      <w:bookmarkStart w:id="194" w:name="_Toc78385002"/>
      <w:bookmarkStart w:id="195" w:name="_Toc78389496"/>
      <w:bookmarkStart w:id="196" w:name="_Toc78389862"/>
      <w:bookmarkStart w:id="197" w:name="_Toc78446331"/>
      <w:bookmarkStart w:id="198" w:name="_Toc78450427"/>
      <w:bookmarkStart w:id="199" w:name="_Toc78465471"/>
      <w:bookmarkStart w:id="200" w:name="_Toc72171340"/>
      <w:bookmarkStart w:id="201" w:name="_Toc72171896"/>
      <w:bookmarkStart w:id="202" w:name="_Toc72172452"/>
      <w:bookmarkStart w:id="203" w:name="_Toc72172657"/>
      <w:bookmarkStart w:id="204" w:name="_Toc72173209"/>
      <w:bookmarkStart w:id="205" w:name="_Toc72173761"/>
      <w:bookmarkStart w:id="206" w:name="_Toc72174313"/>
      <w:bookmarkStart w:id="207" w:name="_Toc72174865"/>
      <w:bookmarkStart w:id="208" w:name="_Toc72175417"/>
      <w:bookmarkStart w:id="209" w:name="_Toc72175969"/>
      <w:bookmarkStart w:id="210" w:name="_Toc72176173"/>
      <w:bookmarkStart w:id="211" w:name="_Toc72176724"/>
      <w:bookmarkStart w:id="212" w:name="_Toc72177275"/>
      <w:bookmarkStart w:id="213" w:name="_Toc72177826"/>
      <w:bookmarkStart w:id="214" w:name="_Toc72178377"/>
      <w:bookmarkStart w:id="215" w:name="_Toc72178928"/>
      <w:bookmarkStart w:id="216" w:name="_Toc72179479"/>
      <w:bookmarkStart w:id="217" w:name="_Toc72180030"/>
      <w:bookmarkStart w:id="218" w:name="_Toc72180583"/>
      <w:bookmarkStart w:id="219" w:name="_Toc72181142"/>
      <w:bookmarkStart w:id="220" w:name="_Toc72181701"/>
      <w:bookmarkStart w:id="221" w:name="_Toc72182260"/>
      <w:bookmarkStart w:id="222" w:name="_Toc72182819"/>
      <w:bookmarkStart w:id="223" w:name="_Toc72183378"/>
      <w:bookmarkStart w:id="224" w:name="_Toc72429718"/>
      <w:bookmarkStart w:id="225" w:name="_Toc72513914"/>
      <w:bookmarkStart w:id="226" w:name="_Toc72514417"/>
      <w:bookmarkStart w:id="227" w:name="_Toc72935193"/>
      <w:bookmarkStart w:id="228" w:name="_Toc72170785"/>
      <w:bookmarkStart w:id="229" w:name="_Toc72171341"/>
      <w:bookmarkStart w:id="230" w:name="_Toc72171897"/>
      <w:bookmarkStart w:id="231" w:name="_Toc72172453"/>
      <w:bookmarkStart w:id="232" w:name="_Toc72172658"/>
      <w:bookmarkStart w:id="233" w:name="_Toc72173210"/>
      <w:bookmarkStart w:id="234" w:name="_Toc72173762"/>
      <w:bookmarkStart w:id="235" w:name="_Toc72174314"/>
      <w:bookmarkStart w:id="236" w:name="_Toc72174866"/>
      <w:bookmarkStart w:id="237" w:name="_Toc72175418"/>
      <w:bookmarkStart w:id="238" w:name="_Toc72175970"/>
      <w:bookmarkStart w:id="239" w:name="_Toc72176174"/>
      <w:bookmarkStart w:id="240" w:name="_Toc72176725"/>
      <w:bookmarkStart w:id="241" w:name="_Toc72177276"/>
      <w:bookmarkStart w:id="242" w:name="_Toc72177827"/>
      <w:bookmarkStart w:id="243" w:name="_Toc72178378"/>
      <w:bookmarkStart w:id="244" w:name="_Toc72178929"/>
      <w:bookmarkStart w:id="245" w:name="_Toc72179480"/>
      <w:bookmarkStart w:id="246" w:name="_Toc72180031"/>
      <w:bookmarkStart w:id="247" w:name="_Toc72180584"/>
      <w:bookmarkStart w:id="248" w:name="_Toc72181143"/>
      <w:bookmarkStart w:id="249" w:name="_Toc72181702"/>
      <w:bookmarkStart w:id="250" w:name="_Toc72182261"/>
      <w:bookmarkStart w:id="251" w:name="_Toc72182820"/>
      <w:bookmarkStart w:id="252" w:name="_Toc72183379"/>
      <w:bookmarkStart w:id="253" w:name="_Toc72429719"/>
      <w:bookmarkStart w:id="254" w:name="_Toc72513915"/>
      <w:bookmarkStart w:id="255" w:name="_Toc72514174"/>
      <w:bookmarkStart w:id="256" w:name="_Toc72514418"/>
      <w:bookmarkStart w:id="257" w:name="_Toc72934975"/>
      <w:bookmarkStart w:id="258" w:name="_Toc72935194"/>
      <w:bookmarkStart w:id="259" w:name="_Toc77161860"/>
      <w:bookmarkStart w:id="260" w:name="_Toc77666381"/>
      <w:bookmarkStart w:id="261" w:name="_Toc77666591"/>
      <w:bookmarkStart w:id="262" w:name="_Toc77666801"/>
      <w:bookmarkStart w:id="263" w:name="_Toc77667012"/>
      <w:bookmarkStart w:id="264" w:name="_Toc77668816"/>
      <w:bookmarkStart w:id="265" w:name="_Toc77669026"/>
      <w:bookmarkStart w:id="266" w:name="_Toc77669236"/>
      <w:bookmarkStart w:id="267" w:name="_Toc77669446"/>
      <w:bookmarkStart w:id="268" w:name="_Toc77669656"/>
      <w:bookmarkStart w:id="269" w:name="_Toc77669865"/>
      <w:bookmarkStart w:id="270" w:name="_Toc77670075"/>
      <w:bookmarkStart w:id="271" w:name="_Toc77670284"/>
      <w:bookmarkStart w:id="272" w:name="_Toc77670494"/>
      <w:bookmarkStart w:id="273" w:name="_Toc77675104"/>
      <w:bookmarkStart w:id="274" w:name="_Toc78292215"/>
      <w:bookmarkStart w:id="275" w:name="_Toc78292443"/>
      <w:bookmarkStart w:id="276" w:name="_Toc78292608"/>
      <w:bookmarkStart w:id="277" w:name="_Toc78292834"/>
      <w:bookmarkStart w:id="278" w:name="_Toc78293404"/>
      <w:bookmarkStart w:id="279" w:name="_Toc78293626"/>
      <w:bookmarkStart w:id="280" w:name="_Toc78296121"/>
      <w:bookmarkStart w:id="281" w:name="_Toc78296347"/>
      <w:bookmarkStart w:id="282" w:name="_Toc78375532"/>
      <w:bookmarkStart w:id="283" w:name="_Toc78377512"/>
      <w:bookmarkStart w:id="284" w:name="_Toc78379352"/>
      <w:bookmarkStart w:id="285" w:name="_Toc78380721"/>
      <w:bookmarkStart w:id="286" w:name="_Toc78383268"/>
      <w:bookmarkStart w:id="287" w:name="_Toc78383957"/>
      <w:bookmarkStart w:id="288" w:name="_Toc78384777"/>
      <w:bookmarkStart w:id="289" w:name="_Toc78385004"/>
      <w:bookmarkStart w:id="290" w:name="_Toc78389498"/>
      <w:bookmarkStart w:id="291" w:name="_Toc78389864"/>
      <w:bookmarkStart w:id="292" w:name="_Toc78446333"/>
      <w:bookmarkStart w:id="293" w:name="_Toc78450429"/>
      <w:bookmarkStart w:id="294" w:name="_Toc78465473"/>
      <w:bookmarkStart w:id="295" w:name="_Toc77161861"/>
      <w:bookmarkStart w:id="296" w:name="_Toc77666382"/>
      <w:bookmarkStart w:id="297" w:name="_Toc77666592"/>
      <w:bookmarkStart w:id="298" w:name="_Toc77666802"/>
      <w:bookmarkStart w:id="299" w:name="_Toc77667013"/>
      <w:bookmarkStart w:id="300" w:name="_Toc77668817"/>
      <w:bookmarkStart w:id="301" w:name="_Toc77669027"/>
      <w:bookmarkStart w:id="302" w:name="_Toc77669237"/>
      <w:bookmarkStart w:id="303" w:name="_Toc77669447"/>
      <w:bookmarkStart w:id="304" w:name="_Toc77669657"/>
      <w:bookmarkStart w:id="305" w:name="_Toc77669866"/>
      <w:bookmarkStart w:id="306" w:name="_Toc77670076"/>
      <w:bookmarkStart w:id="307" w:name="_Toc77670285"/>
      <w:bookmarkStart w:id="308" w:name="_Toc77670495"/>
      <w:bookmarkStart w:id="309" w:name="_Toc77675105"/>
      <w:bookmarkStart w:id="310" w:name="_Toc78292216"/>
      <w:bookmarkStart w:id="311" w:name="_Toc78292444"/>
      <w:bookmarkStart w:id="312" w:name="_Toc78292609"/>
      <w:bookmarkStart w:id="313" w:name="_Toc78292835"/>
      <w:bookmarkStart w:id="314" w:name="_Toc78293405"/>
      <w:bookmarkStart w:id="315" w:name="_Toc78293627"/>
      <w:bookmarkStart w:id="316" w:name="_Toc78296122"/>
      <w:bookmarkStart w:id="317" w:name="_Toc78296348"/>
      <w:bookmarkStart w:id="318" w:name="_Toc78375533"/>
      <w:bookmarkStart w:id="319" w:name="_Toc78377513"/>
      <w:bookmarkStart w:id="320" w:name="_Toc78379353"/>
      <w:bookmarkStart w:id="321" w:name="_Toc78380722"/>
      <w:bookmarkStart w:id="322" w:name="_Toc78383269"/>
      <w:bookmarkStart w:id="323" w:name="_Toc78383958"/>
      <w:bookmarkStart w:id="324" w:name="_Toc78384778"/>
      <w:bookmarkStart w:id="325" w:name="_Toc78385005"/>
      <w:bookmarkStart w:id="326" w:name="_Toc78389499"/>
      <w:bookmarkStart w:id="327" w:name="_Toc78389865"/>
      <w:bookmarkStart w:id="328" w:name="_Toc78446334"/>
      <w:bookmarkStart w:id="329" w:name="_Toc78450430"/>
      <w:bookmarkStart w:id="330" w:name="_Toc78465474"/>
      <w:bookmarkStart w:id="331" w:name="_Toc77161862"/>
      <w:bookmarkStart w:id="332" w:name="_Toc77666383"/>
      <w:bookmarkStart w:id="333" w:name="_Toc77666593"/>
      <w:bookmarkStart w:id="334" w:name="_Toc77666803"/>
      <w:bookmarkStart w:id="335" w:name="_Toc77667014"/>
      <w:bookmarkStart w:id="336" w:name="_Toc77668818"/>
      <w:bookmarkStart w:id="337" w:name="_Toc77669028"/>
      <w:bookmarkStart w:id="338" w:name="_Toc77669238"/>
      <w:bookmarkStart w:id="339" w:name="_Toc77669448"/>
      <w:bookmarkStart w:id="340" w:name="_Toc77669658"/>
      <w:bookmarkStart w:id="341" w:name="_Toc77669867"/>
      <w:bookmarkStart w:id="342" w:name="_Toc77670077"/>
      <w:bookmarkStart w:id="343" w:name="_Toc77670286"/>
      <w:bookmarkStart w:id="344" w:name="_Toc77670496"/>
      <w:bookmarkStart w:id="345" w:name="_Toc77675106"/>
      <w:bookmarkStart w:id="346" w:name="_Toc78292217"/>
      <w:bookmarkStart w:id="347" w:name="_Toc78292445"/>
      <w:bookmarkStart w:id="348" w:name="_Toc78292610"/>
      <w:bookmarkStart w:id="349" w:name="_Toc78292836"/>
      <w:bookmarkStart w:id="350" w:name="_Toc78293406"/>
      <w:bookmarkStart w:id="351" w:name="_Toc78293628"/>
      <w:bookmarkStart w:id="352" w:name="_Toc78296123"/>
      <w:bookmarkStart w:id="353" w:name="_Toc78296349"/>
      <w:bookmarkStart w:id="354" w:name="_Toc78375534"/>
      <w:bookmarkStart w:id="355" w:name="_Toc78377514"/>
      <w:bookmarkStart w:id="356" w:name="_Toc78379354"/>
      <w:bookmarkStart w:id="357" w:name="_Toc78380723"/>
      <w:bookmarkStart w:id="358" w:name="_Toc78383270"/>
      <w:bookmarkStart w:id="359" w:name="_Toc78383959"/>
      <w:bookmarkStart w:id="360" w:name="_Toc78384779"/>
      <w:bookmarkStart w:id="361" w:name="_Toc78385006"/>
      <w:bookmarkStart w:id="362" w:name="_Toc78389500"/>
      <w:bookmarkStart w:id="363" w:name="_Toc78389866"/>
      <w:bookmarkStart w:id="364" w:name="_Toc78446335"/>
      <w:bookmarkStart w:id="365" w:name="_Toc78450431"/>
      <w:bookmarkStart w:id="366" w:name="_Toc78465475"/>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r w:rsidRPr="00606EE5">
        <w:rPr>
          <w:rFonts w:ascii="Trebuchet MS" w:eastAsia="Times New Roman" w:hAnsi="Trebuchet MS" w:cs="Times New Roman"/>
          <w:b/>
          <w:iCs/>
          <w:lang w:val="ro-RO" w:eastAsia="en-GB"/>
        </w:rPr>
        <w:t>-</w:t>
      </w:r>
    </w:p>
    <w:p w14:paraId="65FC9421" w14:textId="77777777" w:rsidR="00C82EE9" w:rsidRPr="00606EE5" w:rsidRDefault="00C82EE9" w:rsidP="00C82EE9">
      <w:pPr>
        <w:spacing w:before="120" w:after="120" w:line="240" w:lineRule="auto"/>
        <w:jc w:val="both"/>
        <w:rPr>
          <w:rFonts w:ascii="Trebuchet MS" w:eastAsia="Times New Roman" w:hAnsi="Trebuchet MS" w:cs="Times New Roman"/>
          <w:b/>
          <w:bCs/>
          <w:lang w:val="ro-RO" w:eastAsia="en-GB"/>
        </w:rPr>
      </w:pPr>
    </w:p>
    <w:p w14:paraId="0A4A7AC2" w14:textId="39860863" w:rsidR="003904BC" w:rsidRPr="00606EE5" w:rsidRDefault="003904BC" w:rsidP="00C82EE9">
      <w:pPr>
        <w:spacing w:before="120" w:after="120" w:line="240" w:lineRule="auto"/>
        <w:jc w:val="both"/>
        <w:rPr>
          <w:rFonts w:ascii="Trebuchet MS" w:eastAsia="Times New Roman" w:hAnsi="Trebuchet MS" w:cs="Times New Roman"/>
          <w:b/>
          <w:bCs/>
          <w:lang w:val="ro-RO" w:eastAsia="en-GB"/>
        </w:rPr>
      </w:pPr>
      <w:r w:rsidRPr="00606EE5">
        <w:rPr>
          <w:rFonts w:ascii="Trebuchet MS" w:eastAsia="Times New Roman" w:hAnsi="Trebuchet MS" w:cs="Times New Roman"/>
          <w:b/>
          <w:bCs/>
          <w:lang w:val="ro-RO" w:eastAsia="en-GB"/>
        </w:rPr>
        <w:t>7. Forma și rata suportului/sume/metode de calcul</w:t>
      </w:r>
    </w:p>
    <w:tbl>
      <w:tblPr>
        <w:tblStyle w:val="TableGrid"/>
        <w:tblW w:w="0" w:type="auto"/>
        <w:tblLook w:val="0600" w:firstRow="0" w:lastRow="0" w:firstColumn="0" w:lastColumn="0" w:noHBand="1" w:noVBand="1"/>
      </w:tblPr>
      <w:tblGrid>
        <w:gridCol w:w="9350"/>
      </w:tblGrid>
      <w:tr w:rsidR="00606EE5" w:rsidRPr="00606EE5" w14:paraId="474F39B2" w14:textId="77777777" w:rsidTr="000526DD">
        <w:tc>
          <w:tcPr>
            <w:tcW w:w="9350" w:type="dxa"/>
          </w:tcPr>
          <w:p w14:paraId="73EBA948" w14:textId="3D441373" w:rsidR="00CC7C71" w:rsidRPr="00606EE5" w:rsidRDefault="00CC7C71" w:rsidP="00C82EE9">
            <w:pPr>
              <w:spacing w:before="120"/>
              <w:jc w:val="both"/>
              <w:rPr>
                <w:rFonts w:ascii="Trebuchet MS" w:eastAsia="Times New Roman" w:hAnsi="Trebuchet MS" w:cs="Times New Roman"/>
                <w:b/>
                <w:bCs/>
                <w:lang w:val="ro-RO" w:eastAsia="en-GB"/>
              </w:rPr>
            </w:pPr>
            <w:r w:rsidRPr="00606EE5">
              <w:rPr>
                <w:rFonts w:ascii="Trebuchet MS" w:eastAsia="Times New Roman" w:hAnsi="Trebuchet MS" w:cs="Times New Roman"/>
                <w:b/>
                <w:bCs/>
                <w:lang w:val="ro-RO" w:eastAsia="en-GB"/>
              </w:rPr>
              <w:t>Form of support</w:t>
            </w:r>
          </w:p>
          <w:p w14:paraId="77AAE77C" w14:textId="0F4D684C" w:rsidR="00CC7C71" w:rsidRPr="00606EE5" w:rsidRDefault="005C7A58" w:rsidP="00C82EE9">
            <w:pPr>
              <w:spacing w:before="120"/>
              <w:jc w:val="both"/>
              <w:rPr>
                <w:rFonts w:ascii="Trebuchet MS" w:eastAsia="Times New Roman" w:hAnsi="Trebuchet MS" w:cs="Times New Roman"/>
                <w:lang w:val="ro-RO" w:eastAsia="en-GB"/>
              </w:rPr>
            </w:pPr>
            <w:r w:rsidRPr="00606EE5">
              <w:rPr>
                <w:rFonts w:ascii="Trebuchet MS" w:eastAsia="Times New Roman" w:hAnsi="Trebuchet MS" w:cs="Times New Roman"/>
                <w:lang w:val="ro-RO" w:eastAsia="en-GB"/>
              </w:rPr>
              <w:lastRenderedPageBreak/>
              <w:t>Grant</w:t>
            </w:r>
          </w:p>
          <w:p w14:paraId="20670AE0" w14:textId="64D90041" w:rsidR="003904BC" w:rsidRPr="00606EE5" w:rsidRDefault="003904BC" w:rsidP="00C82EE9">
            <w:pPr>
              <w:spacing w:before="120"/>
              <w:jc w:val="both"/>
              <w:rPr>
                <w:rFonts w:ascii="Trebuchet MS" w:eastAsia="Times New Roman" w:hAnsi="Trebuchet MS" w:cs="Times New Roman"/>
                <w:b/>
                <w:bCs/>
                <w:lang w:val="ro-RO" w:eastAsia="en-GB"/>
              </w:rPr>
            </w:pPr>
            <w:r w:rsidRPr="00606EE5">
              <w:rPr>
                <w:rFonts w:ascii="Trebuchet MS" w:eastAsia="Times New Roman" w:hAnsi="Trebuchet MS" w:cs="Times New Roman"/>
                <w:b/>
                <w:bCs/>
                <w:lang w:val="ro-RO" w:eastAsia="en-GB"/>
              </w:rPr>
              <w:t>Type of payment</w:t>
            </w:r>
          </w:p>
          <w:p w14:paraId="6CA56A12" w14:textId="32599DD6" w:rsidR="003904BC" w:rsidRPr="00606EE5" w:rsidRDefault="001C5B1C" w:rsidP="00C82EE9">
            <w:pPr>
              <w:spacing w:before="120"/>
              <w:jc w:val="both"/>
              <w:rPr>
                <w:rFonts w:ascii="Trebuchet MS" w:eastAsia="Times New Roman" w:hAnsi="Trebuchet MS" w:cs="Times New Roman"/>
                <w:lang w:val="ro-RO" w:eastAsia="en-GB"/>
              </w:rPr>
            </w:pPr>
            <w:r w:rsidRPr="00606EE5">
              <w:rPr>
                <w:rFonts w:ascii="Trebuchet MS" w:eastAsia="Times New Roman" w:hAnsi="Trebuchet MS" w:cs="Times New Roman"/>
                <w:lang w:val="ro-RO"/>
              </w:rPr>
              <w:sym w:font="Wingdings" w:char="F06E"/>
            </w:r>
            <w:r w:rsidR="00312CC0" w:rsidRPr="00606EE5">
              <w:rPr>
                <w:rFonts w:ascii="Trebuchet MS" w:eastAsia="Times New Roman" w:hAnsi="Trebuchet MS" w:cs="Times New Roman"/>
                <w:lang w:val="ro-RO" w:eastAsia="en-GB"/>
              </w:rPr>
              <w:t xml:space="preserve"> reimbursement of eligible costs actually incurred by a beneficiary</w:t>
            </w:r>
            <w:r w:rsidR="00312CC0" w:rsidRPr="00606EE5">
              <w:rPr>
                <w:rFonts w:ascii="Trebuchet MS" w:eastAsia="Times New Roman" w:hAnsi="Trebuchet MS" w:cs="Times New Roman"/>
                <w:lang w:val="ro-RO"/>
              </w:rPr>
              <w:t xml:space="preserve"> </w:t>
            </w:r>
            <w:r w:rsidRPr="00606EE5">
              <w:rPr>
                <w:rFonts w:ascii="Trebuchet MS" w:eastAsia="Times New Roman" w:hAnsi="Trebuchet MS" w:cs="Times New Roman"/>
                <w:lang w:val="ro-RO" w:eastAsia="en-GB"/>
              </w:rPr>
              <w:t>□</w:t>
            </w:r>
            <w:r w:rsidR="003904BC" w:rsidRPr="00606EE5">
              <w:rPr>
                <w:rFonts w:ascii="Trebuchet MS" w:eastAsia="Times New Roman" w:hAnsi="Trebuchet MS" w:cs="Times New Roman"/>
                <w:lang w:val="ro-RO" w:eastAsia="en-GB"/>
              </w:rPr>
              <w:t xml:space="preserve"> unit cost</w:t>
            </w:r>
            <w:r w:rsidR="00312CC0" w:rsidRPr="00606EE5">
              <w:rPr>
                <w:rFonts w:ascii="Trebuchet MS" w:eastAsia="Times New Roman" w:hAnsi="Trebuchet MS" w:cs="Times New Roman"/>
                <w:lang w:val="ro-RO" w:eastAsia="en-GB"/>
              </w:rPr>
              <w:t xml:space="preserve">s </w:t>
            </w:r>
            <w:r w:rsidR="003904BC" w:rsidRPr="00606EE5">
              <w:rPr>
                <w:rFonts w:ascii="Trebuchet MS" w:eastAsia="Times New Roman" w:hAnsi="Trebuchet MS" w:cs="Times New Roman"/>
                <w:lang w:val="ro-RO" w:eastAsia="en-GB"/>
              </w:rPr>
              <w:t>□ lump sum</w:t>
            </w:r>
            <w:r w:rsidR="00312CC0" w:rsidRPr="00606EE5">
              <w:rPr>
                <w:rFonts w:ascii="Trebuchet MS" w:eastAsia="Times New Roman" w:hAnsi="Trebuchet MS" w:cs="Times New Roman"/>
                <w:lang w:val="ro-RO" w:eastAsia="en-GB"/>
              </w:rPr>
              <w:t xml:space="preserve"> □ flat rate financing</w:t>
            </w:r>
          </w:p>
          <w:p w14:paraId="6E4055DC" w14:textId="7738B26E" w:rsidR="004841A5" w:rsidRPr="00606EE5" w:rsidRDefault="004841A5" w:rsidP="00C82EE9">
            <w:pPr>
              <w:spacing w:before="120"/>
              <w:jc w:val="both"/>
              <w:rPr>
                <w:rFonts w:ascii="Trebuchet MS" w:eastAsia="Times New Roman" w:hAnsi="Trebuchet MS" w:cs="Times New Roman"/>
                <w:lang w:val="ro-RO" w:eastAsia="en-GB"/>
              </w:rPr>
            </w:pPr>
            <w:r w:rsidRPr="00606EE5">
              <w:rPr>
                <w:rFonts w:ascii="Trebuchet MS" w:eastAsia="Times New Roman" w:hAnsi="Trebuchet MS" w:cs="Times New Roman"/>
                <w:b/>
                <w:bCs/>
                <w:lang w:val="ro-RO" w:eastAsia="en-GB"/>
              </w:rPr>
              <w:t>Intervalul ratelor de sprijin la nivel de beneficiar</w:t>
            </w:r>
          </w:p>
          <w:p w14:paraId="067CE417" w14:textId="60E610B3" w:rsidR="004841A5" w:rsidRPr="00606EE5" w:rsidRDefault="00D44E88" w:rsidP="00C82EE9">
            <w:pPr>
              <w:jc w:val="both"/>
              <w:rPr>
                <w:rFonts w:ascii="Trebuchet MS" w:hAnsi="Trebuchet MS"/>
                <w:bCs/>
                <w:lang w:val="ro-RO"/>
              </w:rPr>
            </w:pPr>
            <w:r w:rsidRPr="00606EE5">
              <w:rPr>
                <w:rFonts w:ascii="Trebuchet MS" w:hAnsi="Trebuchet MS"/>
                <w:bCs/>
                <w:lang w:val="ro-RO"/>
              </w:rPr>
              <w:t xml:space="preserve">Intensitatea ajutoarelor se limitează la </w:t>
            </w:r>
            <w:r w:rsidR="00632AD9" w:rsidRPr="00606EE5">
              <w:rPr>
                <w:rFonts w:ascii="Trebuchet MS" w:hAnsi="Trebuchet MS"/>
                <w:bCs/>
                <w:lang w:val="ro-RO"/>
              </w:rPr>
              <w:t xml:space="preserve">70 </w:t>
            </w:r>
            <w:r w:rsidRPr="00606EE5">
              <w:rPr>
                <w:rFonts w:ascii="Trebuchet MS" w:hAnsi="Trebuchet MS"/>
                <w:bCs/>
                <w:lang w:val="ro-RO"/>
              </w:rPr>
              <w:t>% din costurile eligibile.</w:t>
            </w:r>
          </w:p>
          <w:p w14:paraId="0046F710" w14:textId="77777777" w:rsidR="004841A5" w:rsidRPr="00606EE5" w:rsidRDefault="004841A5" w:rsidP="00C82EE9">
            <w:pPr>
              <w:jc w:val="both"/>
              <w:rPr>
                <w:rFonts w:ascii="Trebuchet MS" w:hAnsi="Trebuchet MS"/>
                <w:bCs/>
                <w:lang w:val="ro-RO"/>
              </w:rPr>
            </w:pPr>
          </w:p>
          <w:p w14:paraId="08B3580F" w14:textId="35037455" w:rsidR="00D44E88" w:rsidRPr="00606EE5" w:rsidRDefault="00D44E88" w:rsidP="00C82EE9">
            <w:pPr>
              <w:jc w:val="both"/>
              <w:rPr>
                <w:rFonts w:ascii="Trebuchet MS" w:hAnsi="Trebuchet MS"/>
                <w:bCs/>
                <w:lang w:val="ro-RO"/>
              </w:rPr>
            </w:pPr>
            <w:r w:rsidRPr="00606EE5">
              <w:rPr>
                <w:rFonts w:ascii="Trebuchet MS" w:hAnsi="Trebuchet MS"/>
                <w:bCs/>
                <w:lang w:val="ro-RO"/>
              </w:rPr>
              <w:t>Valoarea maximă</w:t>
            </w:r>
            <w:r w:rsidR="008F03A1" w:rsidRPr="00606EE5">
              <w:rPr>
                <w:rFonts w:ascii="Trebuchet MS" w:hAnsi="Trebuchet MS"/>
                <w:bCs/>
                <w:lang w:val="ro-RO"/>
              </w:rPr>
              <w:t xml:space="preserve"> a sprijinului pentru operatori economici este de 500.000 euro.</w:t>
            </w:r>
          </w:p>
          <w:p w14:paraId="7616E725" w14:textId="677E7D88" w:rsidR="008F03A1" w:rsidRPr="00606EE5" w:rsidRDefault="008F03A1" w:rsidP="00C82EE9">
            <w:pPr>
              <w:jc w:val="both"/>
              <w:rPr>
                <w:rFonts w:ascii="Trebuchet MS" w:hAnsi="Trebuchet MS"/>
                <w:bCs/>
                <w:lang w:val="ro-RO"/>
              </w:rPr>
            </w:pPr>
            <w:r w:rsidRPr="00606EE5">
              <w:rPr>
                <w:rFonts w:ascii="Trebuchet MS" w:hAnsi="Trebuchet MS"/>
                <w:bCs/>
                <w:lang w:val="ro-RO"/>
              </w:rPr>
              <w:t>Valoarea maximă a sprijinului pentru ocoale silvice este de 250.000 euro.</w:t>
            </w:r>
          </w:p>
          <w:p w14:paraId="07299BAB" w14:textId="39105264" w:rsidR="008F03A1" w:rsidRPr="00606EE5" w:rsidRDefault="00EC1A0B" w:rsidP="00C82EE9">
            <w:pPr>
              <w:jc w:val="both"/>
              <w:rPr>
                <w:rFonts w:ascii="Trebuchet MS" w:hAnsi="Trebuchet MS"/>
                <w:bCs/>
                <w:lang w:val="ro-RO"/>
              </w:rPr>
            </w:pPr>
            <w:r w:rsidRPr="00606EE5">
              <w:rPr>
                <w:rFonts w:ascii="Trebuchet MS" w:hAnsi="Trebuchet MS"/>
                <w:bCs/>
                <w:lang w:val="ro-RO"/>
              </w:rPr>
              <w:t>Beneficiarii ocoale silvice, în calitate de operatori economici, pot solicita în plus și sprijinul aferent acestora.</w:t>
            </w:r>
          </w:p>
          <w:p w14:paraId="72648795" w14:textId="77777777" w:rsidR="00EC1A0B" w:rsidRPr="00606EE5" w:rsidRDefault="00EC1A0B" w:rsidP="00C82EE9">
            <w:pPr>
              <w:jc w:val="both"/>
              <w:rPr>
                <w:rFonts w:ascii="Trebuchet MS" w:hAnsi="Trebuchet MS"/>
                <w:bCs/>
                <w:lang w:val="ro-RO"/>
              </w:rPr>
            </w:pPr>
          </w:p>
          <w:p w14:paraId="4596DAA8" w14:textId="15B26388" w:rsidR="003904BC" w:rsidRPr="00606EE5" w:rsidRDefault="004841A5" w:rsidP="00EC1A0B">
            <w:pPr>
              <w:jc w:val="both"/>
              <w:rPr>
                <w:rFonts w:ascii="Trebuchet MS" w:eastAsia="Times New Roman" w:hAnsi="Trebuchet MS" w:cs="Times New Roman"/>
                <w:lang w:val="ro-RO" w:eastAsia="en-GB"/>
              </w:rPr>
            </w:pPr>
            <w:r w:rsidRPr="00606EE5">
              <w:rPr>
                <w:rFonts w:ascii="Trebuchet MS" w:hAnsi="Trebuchet MS"/>
                <w:bCs/>
                <w:lang w:val="ro-RO"/>
              </w:rPr>
              <w:t xml:space="preserve">Valoarea </w:t>
            </w:r>
            <w:r w:rsidR="00B84F22" w:rsidRPr="00606EE5">
              <w:rPr>
                <w:rFonts w:ascii="Trebuchet MS" w:hAnsi="Trebuchet MS"/>
                <w:bCs/>
                <w:lang w:val="ro-RO"/>
              </w:rPr>
              <w:t>medie</w:t>
            </w:r>
            <w:r w:rsidRPr="00606EE5">
              <w:rPr>
                <w:rFonts w:ascii="Trebuchet MS" w:hAnsi="Trebuchet MS"/>
                <w:bCs/>
                <w:lang w:val="ro-RO"/>
              </w:rPr>
              <w:t xml:space="preserve"> a sprijinului public este de</w:t>
            </w:r>
            <w:r w:rsidR="00E60018" w:rsidRPr="00606EE5">
              <w:rPr>
                <w:rFonts w:ascii="Trebuchet MS" w:hAnsi="Trebuchet MS"/>
                <w:bCs/>
                <w:lang w:val="ro-RO"/>
              </w:rPr>
              <w:t xml:space="preserve"> </w:t>
            </w:r>
            <w:r w:rsidR="00FC1266" w:rsidRPr="00606EE5">
              <w:rPr>
                <w:rFonts w:ascii="Trebuchet MS" w:hAnsi="Trebuchet MS"/>
                <w:bCs/>
                <w:lang w:val="ro-RO"/>
              </w:rPr>
              <w:t xml:space="preserve">cca. </w:t>
            </w:r>
            <w:r w:rsidR="00EE3D79" w:rsidRPr="00606EE5">
              <w:rPr>
                <w:rFonts w:ascii="Trebuchet MS" w:hAnsi="Trebuchet MS"/>
                <w:bCs/>
                <w:lang w:val="ro-RO"/>
              </w:rPr>
              <w:t>350.000</w:t>
            </w:r>
            <w:r w:rsidR="00FC1266" w:rsidRPr="00606EE5">
              <w:rPr>
                <w:rFonts w:ascii="Trebuchet MS" w:hAnsi="Trebuchet MS"/>
                <w:bCs/>
                <w:lang w:val="ro-RO"/>
              </w:rPr>
              <w:t xml:space="preserve"> </w:t>
            </w:r>
            <w:r w:rsidRPr="00606EE5">
              <w:rPr>
                <w:rFonts w:ascii="Trebuchet MS" w:hAnsi="Trebuchet MS"/>
                <w:bCs/>
                <w:lang w:val="ro-RO"/>
              </w:rPr>
              <w:t>euro</w:t>
            </w:r>
            <w:r w:rsidR="00B84F22" w:rsidRPr="00606EE5">
              <w:rPr>
                <w:rFonts w:ascii="Trebuchet MS" w:hAnsi="Trebuchet MS"/>
                <w:bCs/>
                <w:lang w:val="ro-RO"/>
              </w:rPr>
              <w:t>/</w:t>
            </w:r>
            <w:r w:rsidR="00D44E88" w:rsidRPr="00606EE5">
              <w:rPr>
                <w:rFonts w:ascii="Trebuchet MS" w:hAnsi="Trebuchet MS"/>
                <w:bCs/>
                <w:lang w:val="ro-RO"/>
              </w:rPr>
              <w:t>proiect</w:t>
            </w:r>
            <w:r w:rsidRPr="00606EE5">
              <w:rPr>
                <w:rFonts w:ascii="Trebuchet MS" w:hAnsi="Trebuchet MS"/>
                <w:bCs/>
                <w:lang w:val="ro-RO"/>
              </w:rPr>
              <w:t>.</w:t>
            </w:r>
          </w:p>
        </w:tc>
      </w:tr>
    </w:tbl>
    <w:p w14:paraId="5E08A823" w14:textId="25F7797D" w:rsidR="001B426C" w:rsidRPr="00606EE5" w:rsidRDefault="00584CE7" w:rsidP="0058717F">
      <w:pPr>
        <w:keepNext/>
        <w:spacing w:before="120" w:after="0" w:line="240" w:lineRule="auto"/>
        <w:jc w:val="both"/>
        <w:rPr>
          <w:rFonts w:ascii="Trebuchet MS" w:eastAsia="Times New Roman" w:hAnsi="Trebuchet MS" w:cs="Times New Roman"/>
          <w:b/>
          <w:bCs/>
          <w:lang w:val="ro-RO" w:eastAsia="en-GB"/>
        </w:rPr>
      </w:pPr>
      <w:r w:rsidRPr="00606EE5">
        <w:rPr>
          <w:rFonts w:ascii="Trebuchet MS" w:eastAsia="Times New Roman" w:hAnsi="Trebuchet MS" w:cs="Times New Roman"/>
          <w:b/>
          <w:bCs/>
          <w:lang w:val="ro-RO" w:eastAsia="en-GB"/>
        </w:rPr>
        <w:lastRenderedPageBreak/>
        <w:t xml:space="preserve">8. </w:t>
      </w:r>
      <w:r w:rsidR="000660FC" w:rsidRPr="00606EE5">
        <w:rPr>
          <w:rFonts w:ascii="Trebuchet MS" w:eastAsia="Times New Roman" w:hAnsi="Trebuchet MS" w:cs="Times New Roman"/>
          <w:b/>
          <w:bCs/>
          <w:lang w:val="ro-RO" w:eastAsia="en-GB"/>
        </w:rPr>
        <w:t xml:space="preserve">Informații </w:t>
      </w:r>
      <w:r w:rsidRPr="00606EE5">
        <w:rPr>
          <w:rFonts w:ascii="Trebuchet MS" w:eastAsia="Times New Roman" w:hAnsi="Trebuchet MS" w:cs="Times New Roman"/>
          <w:b/>
          <w:bCs/>
          <w:lang w:val="ro-RO" w:eastAsia="en-GB"/>
        </w:rPr>
        <w:t>privind</w:t>
      </w:r>
      <w:r w:rsidR="000660FC" w:rsidRPr="00606EE5">
        <w:rPr>
          <w:rFonts w:ascii="Trebuchet MS" w:eastAsia="Times New Roman" w:hAnsi="Trebuchet MS" w:cs="Times New Roman"/>
          <w:b/>
          <w:bCs/>
          <w:lang w:val="ro-RO" w:eastAsia="en-GB"/>
        </w:rPr>
        <w:t xml:space="preserve"> ajutorul de stat</w:t>
      </w:r>
    </w:p>
    <w:p w14:paraId="40577711" w14:textId="7E0C0C80" w:rsidR="005209A2" w:rsidRPr="00606EE5" w:rsidRDefault="009B7C0C" w:rsidP="00D172C8">
      <w:pPr>
        <w:pBdr>
          <w:top w:val="single" w:sz="4" w:space="0" w:color="auto"/>
          <w:left w:val="single" w:sz="4" w:space="4" w:color="auto"/>
          <w:bottom w:val="single" w:sz="4" w:space="1" w:color="auto"/>
          <w:right w:val="single" w:sz="4" w:space="0" w:color="auto"/>
        </w:pBdr>
        <w:tabs>
          <w:tab w:val="left" w:pos="993"/>
          <w:tab w:val="left" w:pos="1843"/>
        </w:tabs>
        <w:spacing w:after="240" w:line="240" w:lineRule="auto"/>
        <w:jc w:val="both"/>
        <w:rPr>
          <w:rFonts w:ascii="Trebuchet MS" w:eastAsia="Times New Roman" w:hAnsi="Trebuchet MS" w:cs="Times New Roman"/>
          <w:lang w:val="ro-RO"/>
        </w:rPr>
      </w:pPr>
      <w:bookmarkStart w:id="367" w:name="_Hlk87379525"/>
      <w:r w:rsidRPr="00606EE5">
        <w:rPr>
          <w:rFonts w:ascii="Trebuchet MS" w:eastAsia="Times New Roman" w:hAnsi="Trebuchet MS" w:cs="Times New Roman"/>
          <w:b/>
          <w:bCs/>
          <w:lang w:val="ro-RO" w:eastAsia="en-GB"/>
        </w:rPr>
        <w:t>Intervenția nu intră în domeniul de aplicare al articolului 42 din TFUE și face obiectul evaluării ajutorului de stat:</w:t>
      </w:r>
    </w:p>
    <w:p w14:paraId="4C182509" w14:textId="114F9007" w:rsidR="005209A2" w:rsidRPr="00606EE5" w:rsidRDefault="000351E7" w:rsidP="00D172C8">
      <w:pPr>
        <w:pBdr>
          <w:top w:val="single" w:sz="4" w:space="0" w:color="auto"/>
          <w:left w:val="single" w:sz="4" w:space="4" w:color="auto"/>
          <w:bottom w:val="single" w:sz="4" w:space="1" w:color="auto"/>
          <w:right w:val="single" w:sz="4" w:space="0" w:color="auto"/>
        </w:pBdr>
        <w:tabs>
          <w:tab w:val="left" w:pos="993"/>
          <w:tab w:val="left" w:pos="1843"/>
        </w:tabs>
        <w:spacing w:after="240" w:line="240" w:lineRule="auto"/>
        <w:jc w:val="both"/>
        <w:rPr>
          <w:rFonts w:ascii="Trebuchet MS" w:eastAsia="Times New Roman" w:hAnsi="Trebuchet MS" w:cs="Times New Roman"/>
          <w:lang w:val="ro-RO"/>
        </w:rPr>
      </w:pPr>
      <w:r w:rsidRPr="00606EE5">
        <w:rPr>
          <w:rFonts w:ascii="Arial" w:eastAsia="Times New Roman" w:hAnsi="Arial" w:cs="Arial"/>
          <w:lang w:val="ro-RO"/>
        </w:rPr>
        <w:t>●</w:t>
      </w:r>
      <w:r w:rsidR="001B426C" w:rsidRPr="00606EE5">
        <w:rPr>
          <w:rFonts w:ascii="Trebuchet MS" w:eastAsia="Times New Roman" w:hAnsi="Trebuchet MS" w:cs="Times New Roman"/>
          <w:lang w:val="ro-RO"/>
        </w:rPr>
        <w:t xml:space="preserve"> </w:t>
      </w:r>
      <w:r w:rsidR="00656A73" w:rsidRPr="00606EE5">
        <w:rPr>
          <w:rFonts w:ascii="Trebuchet MS" w:eastAsia="Times New Roman" w:hAnsi="Trebuchet MS" w:cs="Times New Roman"/>
          <w:b/>
          <w:bCs/>
          <w:lang w:val="ro-RO"/>
        </w:rPr>
        <w:t>Da</w:t>
      </w:r>
      <w:r w:rsidR="00656A73" w:rsidRPr="00606EE5">
        <w:rPr>
          <w:rFonts w:ascii="Trebuchet MS" w:eastAsia="Times New Roman" w:hAnsi="Trebuchet MS" w:cs="Times New Roman"/>
          <w:lang w:val="ro-RO"/>
        </w:rPr>
        <w:t xml:space="preserve"> </w:t>
      </w:r>
    </w:p>
    <w:p w14:paraId="3A1FA02E" w14:textId="77777777" w:rsidR="005209A2" w:rsidRPr="00606EE5" w:rsidRDefault="001B426C" w:rsidP="00D172C8">
      <w:pPr>
        <w:pBdr>
          <w:top w:val="single" w:sz="4" w:space="0" w:color="auto"/>
          <w:left w:val="single" w:sz="4" w:space="4" w:color="auto"/>
          <w:bottom w:val="single" w:sz="4" w:space="1" w:color="auto"/>
          <w:right w:val="single" w:sz="4" w:space="0" w:color="auto"/>
        </w:pBdr>
        <w:tabs>
          <w:tab w:val="left" w:pos="993"/>
          <w:tab w:val="left" w:pos="1843"/>
        </w:tabs>
        <w:spacing w:after="240" w:line="240" w:lineRule="auto"/>
        <w:jc w:val="both"/>
        <w:rPr>
          <w:rFonts w:ascii="Trebuchet MS" w:eastAsia="Times New Roman" w:hAnsi="Trebuchet MS" w:cs="Times New Roman"/>
          <w:lang w:val="ro-RO"/>
        </w:rPr>
      </w:pPr>
      <w:r w:rsidRPr="00606EE5">
        <w:rPr>
          <w:rFonts w:ascii="Arial" w:eastAsia="Times New Roman" w:hAnsi="Arial" w:cs="Arial"/>
          <w:b/>
          <w:lang w:val="ro-RO"/>
        </w:rPr>
        <w:t>○</w:t>
      </w:r>
      <w:r w:rsidRPr="00606EE5">
        <w:rPr>
          <w:rFonts w:ascii="Trebuchet MS" w:eastAsia="Times New Roman" w:hAnsi="Trebuchet MS" w:cs="Times New Roman"/>
          <w:b/>
          <w:lang w:val="ro-RO"/>
        </w:rPr>
        <w:t xml:space="preserve"> </w:t>
      </w:r>
      <w:r w:rsidR="00656A73" w:rsidRPr="00606EE5">
        <w:rPr>
          <w:rFonts w:ascii="Trebuchet MS" w:eastAsia="Times New Roman" w:hAnsi="Trebuchet MS" w:cs="Times New Roman"/>
          <w:bCs/>
          <w:lang w:val="ro-RO"/>
        </w:rPr>
        <w:t>Nu</w:t>
      </w:r>
      <w:r w:rsidR="00656A73" w:rsidRPr="00606EE5">
        <w:rPr>
          <w:rFonts w:ascii="Trebuchet MS" w:eastAsia="Times New Roman" w:hAnsi="Trebuchet MS" w:cs="Times New Roman"/>
          <w:lang w:val="ro-RO"/>
        </w:rPr>
        <w:t xml:space="preserve"> </w:t>
      </w:r>
    </w:p>
    <w:p w14:paraId="0D273144" w14:textId="77AA20FB" w:rsidR="001B426C" w:rsidRPr="00606EE5" w:rsidRDefault="001B426C" w:rsidP="00D172C8">
      <w:pPr>
        <w:pBdr>
          <w:top w:val="single" w:sz="4" w:space="0" w:color="auto"/>
          <w:left w:val="single" w:sz="4" w:space="4" w:color="auto"/>
          <w:bottom w:val="single" w:sz="4" w:space="1" w:color="auto"/>
          <w:right w:val="single" w:sz="4" w:space="0" w:color="auto"/>
        </w:pBdr>
        <w:tabs>
          <w:tab w:val="left" w:pos="993"/>
          <w:tab w:val="left" w:pos="1843"/>
        </w:tabs>
        <w:spacing w:after="240" w:line="240" w:lineRule="auto"/>
        <w:jc w:val="both"/>
        <w:rPr>
          <w:rFonts w:ascii="Trebuchet MS" w:eastAsia="Times New Roman" w:hAnsi="Trebuchet MS" w:cs="Times New Roman"/>
          <w:lang w:val="ro-RO"/>
        </w:rPr>
      </w:pPr>
      <w:r w:rsidRPr="00606EE5">
        <w:rPr>
          <w:rFonts w:ascii="Arial" w:eastAsia="Times New Roman" w:hAnsi="Arial" w:cs="Arial"/>
          <w:lang w:val="ro-RO"/>
        </w:rPr>
        <w:t>○</w:t>
      </w:r>
      <w:r w:rsidRPr="00606EE5">
        <w:rPr>
          <w:rFonts w:ascii="Trebuchet MS" w:eastAsia="Times New Roman" w:hAnsi="Trebuchet MS" w:cs="Times New Roman"/>
          <w:lang w:val="ro-RO"/>
        </w:rPr>
        <w:t xml:space="preserve"> </w:t>
      </w:r>
      <w:r w:rsidR="00656A73" w:rsidRPr="00606EE5">
        <w:rPr>
          <w:rFonts w:ascii="Trebuchet MS" w:eastAsia="Times New Roman" w:hAnsi="Trebuchet MS" w:cs="Times New Roman"/>
          <w:lang w:val="ro-RO"/>
        </w:rPr>
        <w:t xml:space="preserve">Mixt </w:t>
      </w:r>
      <w:r w:rsidRPr="00606EE5">
        <w:rPr>
          <w:rFonts w:ascii="Trebuchet MS" w:eastAsia="Times New Roman" w:hAnsi="Trebuchet MS" w:cs="Times New Roman"/>
          <w:lang w:val="ro-RO"/>
        </w:rPr>
        <w:t xml:space="preserve">– </w:t>
      </w:r>
      <w:r w:rsidR="00656A73" w:rsidRPr="00606EE5">
        <w:rPr>
          <w:rFonts w:ascii="Trebuchet MS" w:eastAsia="Times New Roman" w:hAnsi="Trebuchet MS" w:cs="Times New Roman"/>
          <w:lang w:val="ro-RO"/>
        </w:rPr>
        <w:t>activitățile sprijinite pot depăși sau nu preverile art. 42 din TFUE</w:t>
      </w:r>
    </w:p>
    <w:p w14:paraId="56DE7944" w14:textId="77777777" w:rsidR="004B0651" w:rsidRPr="00606EE5" w:rsidRDefault="004B0651" w:rsidP="00D172C8">
      <w:pPr>
        <w:pBdr>
          <w:top w:val="single" w:sz="4" w:space="0" w:color="auto"/>
          <w:left w:val="single" w:sz="4" w:space="4" w:color="auto"/>
          <w:bottom w:val="single" w:sz="4" w:space="1" w:color="auto"/>
          <w:right w:val="single" w:sz="4" w:space="0" w:color="auto"/>
        </w:pBdr>
        <w:tabs>
          <w:tab w:val="left" w:pos="993"/>
          <w:tab w:val="left" w:pos="1843"/>
        </w:tabs>
        <w:spacing w:after="240" w:line="240" w:lineRule="auto"/>
        <w:jc w:val="both"/>
        <w:rPr>
          <w:rFonts w:ascii="Trebuchet MS" w:eastAsia="Times New Roman" w:hAnsi="Trebuchet MS" w:cs="Times New Roman"/>
          <w:b/>
          <w:bCs/>
          <w:lang w:val="ro-RO"/>
        </w:rPr>
      </w:pPr>
      <w:r w:rsidRPr="00606EE5">
        <w:rPr>
          <w:rFonts w:ascii="Trebuchet MS" w:eastAsia="Times New Roman" w:hAnsi="Trebuchet MS" w:cs="Times New Roman"/>
          <w:b/>
          <w:bCs/>
          <w:lang w:val="ro-RO"/>
        </w:rPr>
        <w:t>Tipul instrumentului de ajutor de stat utilizat pentru conformitate:</w:t>
      </w:r>
    </w:p>
    <w:p w14:paraId="2FDEF820" w14:textId="109239C7" w:rsidR="004B0651" w:rsidRPr="00606EE5" w:rsidRDefault="004B0651" w:rsidP="00D172C8">
      <w:pPr>
        <w:pBdr>
          <w:top w:val="single" w:sz="4" w:space="0" w:color="auto"/>
          <w:left w:val="single" w:sz="4" w:space="4" w:color="auto"/>
          <w:bottom w:val="single" w:sz="4" w:space="1" w:color="auto"/>
          <w:right w:val="single" w:sz="4" w:space="0" w:color="auto"/>
        </w:pBdr>
        <w:tabs>
          <w:tab w:val="left" w:pos="993"/>
          <w:tab w:val="left" w:pos="1843"/>
        </w:tabs>
        <w:spacing w:after="240" w:line="240" w:lineRule="auto"/>
        <w:jc w:val="both"/>
        <w:rPr>
          <w:rFonts w:ascii="Trebuchet MS" w:eastAsia="Times New Roman" w:hAnsi="Trebuchet MS" w:cs="Times New Roman"/>
          <w:lang w:val="ro-RO"/>
        </w:rPr>
      </w:pPr>
      <w:r w:rsidRPr="00606EE5">
        <w:rPr>
          <w:rFonts w:ascii="Arial" w:eastAsia="Times New Roman" w:hAnsi="Arial" w:cs="Arial"/>
          <w:lang w:val="ro-RO"/>
        </w:rPr>
        <w:t>○</w:t>
      </w:r>
      <w:r w:rsidRPr="00606EE5">
        <w:rPr>
          <w:rFonts w:ascii="Trebuchet MS" w:eastAsia="Times New Roman" w:hAnsi="Trebuchet MS" w:cs="Times New Roman"/>
          <w:lang w:val="ro-RO"/>
        </w:rPr>
        <w:t xml:space="preserve"> Notificare </w:t>
      </w:r>
      <w:r w:rsidRPr="00606EE5">
        <w:rPr>
          <w:rFonts w:ascii="Arial" w:eastAsia="Times New Roman" w:hAnsi="Arial" w:cs="Arial"/>
          <w:lang w:val="ro-RO"/>
        </w:rPr>
        <w:t>○</w:t>
      </w:r>
      <w:r w:rsidRPr="00606EE5">
        <w:rPr>
          <w:rFonts w:ascii="Trebuchet MS" w:eastAsia="Times New Roman" w:hAnsi="Trebuchet MS" w:cs="Times New Roman"/>
          <w:lang w:val="ro-RO"/>
        </w:rPr>
        <w:t xml:space="preserve"> GBER </w:t>
      </w:r>
      <w:r w:rsidR="009B7C0C" w:rsidRPr="00606EE5">
        <w:rPr>
          <w:rFonts w:ascii="Arial" w:eastAsia="Times New Roman" w:hAnsi="Arial" w:cs="Arial"/>
          <w:lang w:val="ro-RO"/>
        </w:rPr>
        <w:t>●</w:t>
      </w:r>
      <w:r w:rsidRPr="00606EE5">
        <w:rPr>
          <w:rFonts w:ascii="Trebuchet MS" w:eastAsia="Times New Roman" w:hAnsi="Trebuchet MS" w:cs="Times New Roman"/>
          <w:lang w:val="ro-RO"/>
        </w:rPr>
        <w:t xml:space="preserve"> ABER </w:t>
      </w:r>
      <w:r w:rsidRPr="00606EE5">
        <w:rPr>
          <w:rFonts w:ascii="Arial" w:eastAsia="Times New Roman" w:hAnsi="Arial" w:cs="Arial"/>
          <w:lang w:val="ro-RO"/>
        </w:rPr>
        <w:t>○</w:t>
      </w:r>
      <w:r w:rsidRPr="00606EE5">
        <w:rPr>
          <w:rFonts w:ascii="Trebuchet MS" w:eastAsia="Times New Roman" w:hAnsi="Trebuchet MS" w:cs="Times New Roman"/>
          <w:lang w:val="ro-RO"/>
        </w:rPr>
        <w:t xml:space="preserve"> de minimis</w:t>
      </w:r>
    </w:p>
    <w:p w14:paraId="54C0470D" w14:textId="1DA53172" w:rsidR="00DA1DD3" w:rsidRPr="00606EE5" w:rsidRDefault="004B0651" w:rsidP="00D172C8">
      <w:pPr>
        <w:pBdr>
          <w:top w:val="single" w:sz="4" w:space="0" w:color="auto"/>
          <w:left w:val="single" w:sz="4" w:space="4" w:color="auto"/>
          <w:bottom w:val="single" w:sz="4" w:space="1" w:color="auto"/>
          <w:right w:val="single" w:sz="4" w:space="0" w:color="auto"/>
        </w:pBdr>
        <w:tabs>
          <w:tab w:val="left" w:pos="993"/>
          <w:tab w:val="left" w:pos="1843"/>
        </w:tabs>
        <w:spacing w:after="240" w:line="240" w:lineRule="auto"/>
        <w:jc w:val="both"/>
        <w:rPr>
          <w:rFonts w:ascii="Trebuchet MS" w:eastAsia="Times New Roman" w:hAnsi="Trebuchet MS" w:cs="Times New Roman"/>
          <w:lang w:val="ro-RO"/>
        </w:rPr>
      </w:pPr>
      <w:r w:rsidRPr="00606EE5">
        <w:rPr>
          <w:rFonts w:ascii="Trebuchet MS" w:eastAsia="Times New Roman" w:hAnsi="Trebuchet MS" w:cs="Times New Roman"/>
          <w:lang w:val="ro-RO"/>
        </w:rPr>
        <w:t xml:space="preserve">Dacă e „Notificare”: Numărul SA: </w:t>
      </w:r>
      <w:r w:rsidR="009B7C0C" w:rsidRPr="00606EE5">
        <w:rPr>
          <w:rFonts w:ascii="Trebuchet MS" w:eastAsia="Times New Roman" w:hAnsi="Trebuchet MS" w:cs="Times New Roman"/>
          <w:lang w:val="ro-RO"/>
        </w:rPr>
        <w:t>.....</w:t>
      </w:r>
    </w:p>
    <w:p w14:paraId="3691EAEA" w14:textId="3ED4C694" w:rsidR="009B7C0C" w:rsidRPr="00606EE5" w:rsidRDefault="009B7C0C" w:rsidP="00D172C8">
      <w:pPr>
        <w:pBdr>
          <w:top w:val="single" w:sz="4" w:space="0" w:color="auto"/>
          <w:left w:val="single" w:sz="4" w:space="4" w:color="auto"/>
          <w:bottom w:val="single" w:sz="4" w:space="1" w:color="auto"/>
          <w:right w:val="single" w:sz="4" w:space="0" w:color="auto"/>
        </w:pBdr>
        <w:tabs>
          <w:tab w:val="left" w:pos="993"/>
          <w:tab w:val="left" w:pos="1843"/>
        </w:tabs>
        <w:spacing w:after="240" w:line="240" w:lineRule="auto"/>
        <w:jc w:val="both"/>
        <w:rPr>
          <w:rFonts w:ascii="Trebuchet MS" w:eastAsia="Times New Roman" w:hAnsi="Trebuchet MS" w:cs="Times New Roman"/>
          <w:lang w:val="ro-RO"/>
        </w:rPr>
      </w:pPr>
      <w:r w:rsidRPr="00606EE5">
        <w:rPr>
          <w:rFonts w:ascii="Trebuchet MS" w:eastAsia="Times New Roman" w:hAnsi="Trebuchet MS" w:cs="Times New Roman"/>
          <w:b/>
          <w:bCs/>
          <w:lang w:val="ro-RO" w:eastAsia="en-GB"/>
        </w:rPr>
        <w:t>Suma FEADR</w:t>
      </w:r>
      <w:r w:rsidRPr="00606EE5">
        <w:rPr>
          <w:rFonts w:ascii="Trebuchet MS" w:eastAsia="Times New Roman" w:hAnsi="Trebuchet MS" w:cs="Times New Roman"/>
          <w:lang w:val="ro-RO"/>
        </w:rPr>
        <w:t xml:space="preserve"> (€): </w:t>
      </w:r>
      <w:r w:rsidR="00C60B1E" w:rsidRPr="00606EE5">
        <w:rPr>
          <w:rFonts w:ascii="Trebuchet MS" w:eastAsia="Times New Roman" w:hAnsi="Trebuchet MS" w:cs="Times New Roman"/>
          <w:lang w:val="ro-RO"/>
        </w:rPr>
        <w:t>29.750</w:t>
      </w:r>
      <w:r w:rsidRPr="00606EE5">
        <w:rPr>
          <w:rFonts w:ascii="Trebuchet MS" w:eastAsia="Times New Roman" w:hAnsi="Trebuchet MS" w:cs="Times New Roman"/>
          <w:lang w:val="ro-RO"/>
        </w:rPr>
        <w:t xml:space="preserve">.000 </w:t>
      </w:r>
    </w:p>
    <w:p w14:paraId="16EDE1AF" w14:textId="0010641A" w:rsidR="009B7C0C" w:rsidRPr="00606EE5" w:rsidRDefault="009B7C0C" w:rsidP="00D172C8">
      <w:pPr>
        <w:pBdr>
          <w:top w:val="single" w:sz="4" w:space="0" w:color="auto"/>
          <w:left w:val="single" w:sz="4" w:space="4" w:color="auto"/>
          <w:bottom w:val="single" w:sz="4" w:space="1" w:color="auto"/>
          <w:right w:val="single" w:sz="4" w:space="0" w:color="auto"/>
        </w:pBdr>
        <w:tabs>
          <w:tab w:val="left" w:pos="993"/>
          <w:tab w:val="left" w:pos="1843"/>
        </w:tabs>
        <w:spacing w:after="240" w:line="240" w:lineRule="auto"/>
        <w:jc w:val="both"/>
        <w:rPr>
          <w:rFonts w:ascii="Trebuchet MS" w:eastAsia="Times New Roman" w:hAnsi="Trebuchet MS" w:cs="Times New Roman"/>
          <w:lang w:val="ro-RO"/>
        </w:rPr>
      </w:pPr>
      <w:r w:rsidRPr="00606EE5">
        <w:rPr>
          <w:rFonts w:ascii="Trebuchet MS" w:eastAsia="Times New Roman" w:hAnsi="Trebuchet MS" w:cs="Times New Roman"/>
          <w:b/>
          <w:bCs/>
          <w:lang w:val="ro-RO" w:eastAsia="en-GB"/>
        </w:rPr>
        <w:t>Contribuția națională</w:t>
      </w:r>
      <w:r w:rsidRPr="00606EE5">
        <w:rPr>
          <w:rFonts w:ascii="Trebuchet MS" w:eastAsia="Times New Roman" w:hAnsi="Trebuchet MS" w:cs="Times New Roman"/>
          <w:lang w:val="ro-RO"/>
        </w:rPr>
        <w:t xml:space="preserve"> (€): </w:t>
      </w:r>
      <w:r w:rsidR="00C60B1E" w:rsidRPr="00606EE5">
        <w:rPr>
          <w:rFonts w:ascii="Trebuchet MS" w:eastAsia="Times New Roman" w:hAnsi="Trebuchet MS" w:cs="Times New Roman"/>
          <w:lang w:val="ro-RO"/>
        </w:rPr>
        <w:t>5</w:t>
      </w:r>
      <w:r w:rsidRPr="00606EE5">
        <w:rPr>
          <w:rFonts w:ascii="Trebuchet MS" w:eastAsia="Times New Roman" w:hAnsi="Trebuchet MS" w:cs="Times New Roman"/>
          <w:lang w:val="ro-RO"/>
        </w:rPr>
        <w:t>.</w:t>
      </w:r>
      <w:r w:rsidR="00C60B1E" w:rsidRPr="00606EE5">
        <w:rPr>
          <w:rFonts w:ascii="Trebuchet MS" w:eastAsia="Times New Roman" w:hAnsi="Trebuchet MS" w:cs="Times New Roman"/>
          <w:lang w:val="ro-RO"/>
        </w:rPr>
        <w:t>250</w:t>
      </w:r>
      <w:r w:rsidRPr="00606EE5">
        <w:rPr>
          <w:rFonts w:ascii="Trebuchet MS" w:eastAsia="Times New Roman" w:hAnsi="Trebuchet MS" w:cs="Times New Roman"/>
          <w:lang w:val="ro-RO"/>
        </w:rPr>
        <w:t>.000</w:t>
      </w:r>
    </w:p>
    <w:p w14:paraId="6566B2A9" w14:textId="3EF7C5C6" w:rsidR="009B7C0C" w:rsidRPr="00606EE5" w:rsidRDefault="009B7C0C" w:rsidP="00D172C8">
      <w:pPr>
        <w:pBdr>
          <w:top w:val="single" w:sz="4" w:space="0" w:color="auto"/>
          <w:left w:val="single" w:sz="4" w:space="4" w:color="auto"/>
          <w:bottom w:val="single" w:sz="4" w:space="1" w:color="auto"/>
          <w:right w:val="single" w:sz="4" w:space="0" w:color="auto"/>
        </w:pBdr>
        <w:tabs>
          <w:tab w:val="left" w:pos="993"/>
          <w:tab w:val="left" w:pos="1843"/>
        </w:tabs>
        <w:spacing w:after="240" w:line="240" w:lineRule="auto"/>
        <w:jc w:val="both"/>
        <w:rPr>
          <w:rFonts w:ascii="Trebuchet MS" w:eastAsia="Times New Roman" w:hAnsi="Trebuchet MS" w:cs="Times New Roman"/>
          <w:lang w:val="ro-RO"/>
        </w:rPr>
      </w:pPr>
      <w:r w:rsidRPr="00606EE5">
        <w:rPr>
          <w:rFonts w:ascii="Trebuchet MS" w:eastAsia="Times New Roman" w:hAnsi="Trebuchet MS" w:cs="Times New Roman"/>
          <w:b/>
          <w:bCs/>
          <w:lang w:val="ro-RO" w:eastAsia="en-GB"/>
        </w:rPr>
        <w:t>Cofinanțare națională adițională</w:t>
      </w:r>
      <w:r w:rsidRPr="00606EE5">
        <w:rPr>
          <w:rFonts w:ascii="Trebuchet MS" w:eastAsia="Times New Roman" w:hAnsi="Trebuchet MS" w:cs="Times New Roman"/>
          <w:lang w:val="ro-RO"/>
        </w:rPr>
        <w:t xml:space="preserve"> (€): -</w:t>
      </w:r>
    </w:p>
    <w:bookmarkEnd w:id="367"/>
    <w:p w14:paraId="1F85199A" w14:textId="64AD732F" w:rsidR="00E86583" w:rsidRPr="00606EE5" w:rsidRDefault="00030FA0" w:rsidP="00420A83">
      <w:pPr>
        <w:keepNext/>
        <w:spacing w:after="0" w:line="240" w:lineRule="auto"/>
        <w:contextualSpacing/>
        <w:jc w:val="both"/>
        <w:rPr>
          <w:rFonts w:ascii="Trebuchet MS" w:eastAsia="Times New Roman" w:hAnsi="Trebuchet MS" w:cs="Times New Roman"/>
          <w:b/>
          <w:bCs/>
          <w:lang w:val="ro-RO" w:eastAsia="en-GB"/>
        </w:rPr>
      </w:pPr>
      <w:r w:rsidRPr="00606EE5">
        <w:rPr>
          <w:rFonts w:ascii="Trebuchet MS" w:eastAsia="Times New Roman" w:hAnsi="Trebuchet MS" w:cs="Times New Roman"/>
          <w:b/>
          <w:bCs/>
          <w:lang w:val="ro-RO" w:eastAsia="en-GB"/>
        </w:rPr>
        <w:t xml:space="preserve">9. </w:t>
      </w:r>
      <w:r w:rsidR="00E86583" w:rsidRPr="00606EE5">
        <w:rPr>
          <w:rFonts w:ascii="Trebuchet MS" w:eastAsia="Times New Roman" w:hAnsi="Trebuchet MS" w:cs="Times New Roman"/>
          <w:b/>
          <w:bCs/>
          <w:lang w:val="ro-RO" w:eastAsia="en-GB"/>
        </w:rPr>
        <w:t>Informații suplimentare specifice tipului de intervenție</w:t>
      </w:r>
    </w:p>
    <w:tbl>
      <w:tblPr>
        <w:tblStyle w:val="TableGrid"/>
        <w:tblpPr w:leftFromText="180" w:rightFromText="180" w:vertAnchor="text" w:tblpY="1"/>
        <w:tblOverlap w:val="never"/>
        <w:tblW w:w="0" w:type="auto"/>
        <w:tblLook w:val="04A0" w:firstRow="1" w:lastRow="0" w:firstColumn="1" w:lastColumn="0" w:noHBand="0" w:noVBand="1"/>
      </w:tblPr>
      <w:tblGrid>
        <w:gridCol w:w="9350"/>
      </w:tblGrid>
      <w:tr w:rsidR="00606EE5" w:rsidRPr="00606EE5" w14:paraId="73BFA25C" w14:textId="77777777" w:rsidTr="0058717F">
        <w:tc>
          <w:tcPr>
            <w:tcW w:w="9350" w:type="dxa"/>
          </w:tcPr>
          <w:p w14:paraId="44332885" w14:textId="680520A9" w:rsidR="00701ADF" w:rsidRPr="00606EE5" w:rsidRDefault="00701ADF" w:rsidP="0058717F">
            <w:pPr>
              <w:keepNext/>
              <w:spacing w:before="120" w:after="120"/>
              <w:jc w:val="both"/>
              <w:rPr>
                <w:rFonts w:ascii="Trebuchet MS" w:eastAsia="Times New Roman" w:hAnsi="Trebuchet MS" w:cs="Times New Roman"/>
                <w:b/>
                <w:bCs/>
                <w:lang w:val="ro-RO" w:eastAsia="en-GB"/>
              </w:rPr>
            </w:pPr>
            <w:r w:rsidRPr="00606EE5">
              <w:rPr>
                <w:rFonts w:ascii="Trebuchet MS" w:eastAsia="Times New Roman" w:hAnsi="Trebuchet MS" w:cs="Times New Roman"/>
                <w:b/>
                <w:bCs/>
                <w:lang w:val="ro-RO" w:eastAsia="en-GB"/>
              </w:rPr>
              <w:t>Ce nu este eligibil pentru sprijin?</w:t>
            </w:r>
          </w:p>
          <w:p w14:paraId="6314829A" w14:textId="415F5E52" w:rsidR="00701ADF" w:rsidRPr="00606EE5" w:rsidRDefault="00BC1E8D" w:rsidP="00701ADF">
            <w:pPr>
              <w:keepNext/>
              <w:spacing w:before="120" w:after="120"/>
              <w:jc w:val="both"/>
              <w:rPr>
                <w:rFonts w:ascii="Trebuchet MS" w:eastAsia="Times New Roman" w:hAnsi="Trebuchet MS" w:cs="Times New Roman"/>
                <w:b/>
                <w:bCs/>
                <w:lang w:val="ro-RO" w:eastAsia="en-GB"/>
              </w:rPr>
            </w:pPr>
            <w:r w:rsidRPr="00606EE5">
              <w:rPr>
                <w:rFonts w:ascii="Trebuchet MS" w:eastAsia="Times New Roman" w:hAnsi="Trebuchet MS" w:cs="Times New Roman"/>
                <w:b/>
                <w:bCs/>
                <w:lang w:val="ro-RO" w:eastAsia="en-GB"/>
              </w:rPr>
              <w:t>Cheltuieli</w:t>
            </w:r>
            <w:r w:rsidR="00701ADF" w:rsidRPr="00606EE5">
              <w:rPr>
                <w:rFonts w:ascii="Trebuchet MS" w:eastAsia="Times New Roman" w:hAnsi="Trebuchet MS" w:cs="Times New Roman"/>
                <w:b/>
                <w:bCs/>
                <w:lang w:val="ro-RO" w:eastAsia="en-GB"/>
              </w:rPr>
              <w:t xml:space="preserve"> neeligible:</w:t>
            </w:r>
          </w:p>
          <w:p w14:paraId="5BF5D767" w14:textId="5B2B2F25" w:rsidR="001C5B1C" w:rsidRPr="00606EE5" w:rsidRDefault="001C5B1C" w:rsidP="001C5B1C">
            <w:pPr>
              <w:keepNext/>
              <w:spacing w:before="120" w:after="120"/>
              <w:jc w:val="both"/>
              <w:rPr>
                <w:rFonts w:ascii="Trebuchet MS" w:eastAsia="Times New Roman" w:hAnsi="Trebuchet MS" w:cs="Times New Roman"/>
                <w:lang w:val="ro-RO" w:eastAsia="en-GB"/>
              </w:rPr>
            </w:pPr>
            <w:r w:rsidRPr="00606EE5">
              <w:rPr>
                <w:rFonts w:ascii="Trebuchet MS" w:eastAsia="Times New Roman" w:hAnsi="Trebuchet MS" w:cs="Times New Roman"/>
                <w:lang w:val="ro-RO" w:eastAsia="en-GB"/>
              </w:rPr>
              <w:t xml:space="preserve">(a) </w:t>
            </w:r>
            <w:r w:rsidR="00D44E88" w:rsidRPr="00606EE5">
              <w:rPr>
                <w:rFonts w:ascii="Trebuchet MS" w:eastAsia="Times New Roman" w:hAnsi="Trebuchet MS" w:cs="Times New Roman"/>
                <w:lang w:val="ro-RO" w:eastAsia="en-GB"/>
              </w:rPr>
              <w:t>C</w:t>
            </w:r>
            <w:r w:rsidRPr="00606EE5">
              <w:rPr>
                <w:rFonts w:ascii="Trebuchet MS" w:eastAsia="Times New Roman" w:hAnsi="Trebuchet MS" w:cs="Times New Roman"/>
                <w:lang w:val="ro-RO" w:eastAsia="en-GB"/>
              </w:rPr>
              <w:t xml:space="preserve">osturile conexe contractelor de leasing, cum ar fi marja locatorului, costurile de refinanțare a dobânzilor, cheltuielile de regie și cheltuielile de asigurare, </w:t>
            </w:r>
          </w:p>
          <w:p w14:paraId="64BFC67D" w14:textId="3436CA21" w:rsidR="001C5B1C" w:rsidRPr="00606EE5" w:rsidRDefault="001C5B1C" w:rsidP="001C5B1C">
            <w:pPr>
              <w:keepNext/>
              <w:spacing w:before="120" w:after="120"/>
              <w:jc w:val="both"/>
              <w:rPr>
                <w:rFonts w:ascii="Trebuchet MS" w:eastAsia="Times New Roman" w:hAnsi="Trebuchet MS" w:cs="Times New Roman"/>
                <w:lang w:val="ro-RO" w:eastAsia="en-GB"/>
              </w:rPr>
            </w:pPr>
            <w:r w:rsidRPr="00606EE5">
              <w:rPr>
                <w:rFonts w:ascii="Trebuchet MS" w:eastAsia="Times New Roman" w:hAnsi="Trebuchet MS" w:cs="Times New Roman"/>
                <w:lang w:val="ro-RO" w:eastAsia="en-GB"/>
              </w:rPr>
              <w:t xml:space="preserve">(b) </w:t>
            </w:r>
            <w:r w:rsidR="00D44E88" w:rsidRPr="00606EE5">
              <w:rPr>
                <w:rFonts w:ascii="Trebuchet MS" w:eastAsia="Times New Roman" w:hAnsi="Trebuchet MS" w:cs="Times New Roman"/>
                <w:lang w:val="ro-RO" w:eastAsia="en-GB"/>
              </w:rPr>
              <w:t>C</w:t>
            </w:r>
            <w:r w:rsidRPr="00606EE5">
              <w:rPr>
                <w:rFonts w:ascii="Trebuchet MS" w:eastAsia="Times New Roman" w:hAnsi="Trebuchet MS" w:cs="Times New Roman"/>
                <w:lang w:val="ro-RO" w:eastAsia="en-GB"/>
              </w:rPr>
              <w:t>apitalul circulant,</w:t>
            </w:r>
          </w:p>
          <w:p w14:paraId="6531C76F" w14:textId="6AFD66D7" w:rsidR="001C5B1C" w:rsidRPr="00606EE5" w:rsidRDefault="00D44E88" w:rsidP="001C5B1C">
            <w:pPr>
              <w:keepNext/>
              <w:spacing w:before="120" w:after="120"/>
              <w:jc w:val="both"/>
              <w:rPr>
                <w:rFonts w:ascii="Trebuchet MS" w:eastAsia="Times New Roman" w:hAnsi="Trebuchet MS" w:cs="Times New Roman"/>
                <w:lang w:val="ro-RO" w:eastAsia="en-GB"/>
              </w:rPr>
            </w:pPr>
            <w:r w:rsidRPr="00606EE5">
              <w:rPr>
                <w:rFonts w:ascii="Trebuchet MS" w:eastAsia="Times New Roman" w:hAnsi="Trebuchet MS" w:cs="Times New Roman"/>
                <w:lang w:val="ro-RO" w:eastAsia="en-GB"/>
              </w:rPr>
              <w:t>(</w:t>
            </w:r>
            <w:r w:rsidR="001C5B1C" w:rsidRPr="00606EE5">
              <w:rPr>
                <w:rFonts w:ascii="Trebuchet MS" w:eastAsia="Times New Roman" w:hAnsi="Trebuchet MS" w:cs="Times New Roman"/>
                <w:lang w:val="ro-RO" w:eastAsia="en-GB"/>
              </w:rPr>
              <w:t xml:space="preserve">c) </w:t>
            </w:r>
            <w:r w:rsidRPr="00606EE5">
              <w:rPr>
                <w:rFonts w:ascii="Trebuchet MS" w:eastAsia="Times New Roman" w:hAnsi="Trebuchet MS" w:cs="Times New Roman"/>
                <w:lang w:val="ro-RO" w:eastAsia="en-GB"/>
              </w:rPr>
              <w:t>Taxa pe valoarea adăugată (TVA) nu este eligibilă pentru ajutor, cu excepția cazului în care nu este recuperabilă în temeiul legislației naționale privind TVA-ul</w:t>
            </w:r>
            <w:r w:rsidR="001C5B1C" w:rsidRPr="00606EE5">
              <w:rPr>
                <w:rFonts w:ascii="Trebuchet MS" w:eastAsia="Times New Roman" w:hAnsi="Trebuchet MS" w:cs="Times New Roman"/>
                <w:lang w:val="ro-RO" w:eastAsia="en-GB"/>
              </w:rPr>
              <w:t>.</w:t>
            </w:r>
          </w:p>
          <w:p w14:paraId="649267F4" w14:textId="73094148" w:rsidR="00701ADF" w:rsidRPr="00606EE5" w:rsidRDefault="00701ADF" w:rsidP="00701ADF">
            <w:pPr>
              <w:keepNext/>
              <w:spacing w:before="120" w:after="120"/>
              <w:jc w:val="both"/>
              <w:rPr>
                <w:rFonts w:ascii="Trebuchet MS" w:eastAsia="Times New Roman" w:hAnsi="Trebuchet MS" w:cs="Times New Roman"/>
                <w:b/>
                <w:bCs/>
                <w:lang w:val="ro-RO" w:eastAsia="en-GB"/>
              </w:rPr>
            </w:pPr>
            <w:r w:rsidRPr="00606EE5">
              <w:rPr>
                <w:rFonts w:ascii="Trebuchet MS" w:eastAsia="Times New Roman" w:hAnsi="Trebuchet MS" w:cs="Times New Roman"/>
                <w:b/>
                <w:bCs/>
                <w:lang w:val="ro-RO" w:eastAsia="en-GB"/>
              </w:rPr>
              <w:t>Investiția conține irigații?</w:t>
            </w:r>
          </w:p>
          <w:p w14:paraId="1DD03B9B" w14:textId="066DA7C4" w:rsidR="00701ADF" w:rsidRPr="00606EE5" w:rsidRDefault="001657DA" w:rsidP="00701ADF">
            <w:pPr>
              <w:keepNext/>
              <w:spacing w:before="120" w:after="120"/>
              <w:jc w:val="both"/>
              <w:rPr>
                <w:rFonts w:ascii="Trebuchet MS" w:eastAsia="Times New Roman" w:hAnsi="Trebuchet MS" w:cs="Times New Roman"/>
                <w:b/>
                <w:bCs/>
                <w:lang w:val="ro-RO" w:eastAsia="en-GB"/>
              </w:rPr>
            </w:pPr>
            <w:r w:rsidRPr="00606EE5">
              <w:rPr>
                <w:rFonts w:ascii="Arial" w:eastAsia="Times New Roman" w:hAnsi="Arial" w:cs="Arial"/>
                <w:lang w:val="ro-RO"/>
              </w:rPr>
              <w:t>○</w:t>
            </w:r>
            <w:r w:rsidRPr="00606EE5">
              <w:rPr>
                <w:rFonts w:ascii="Trebuchet MS" w:eastAsia="Times New Roman" w:hAnsi="Trebuchet MS" w:cs="Times New Roman"/>
                <w:lang w:val="ro-RO"/>
              </w:rPr>
              <w:t xml:space="preserve"> Da </w:t>
            </w:r>
            <w:r w:rsidRPr="00606EE5">
              <w:rPr>
                <w:rFonts w:ascii="Arial" w:eastAsia="Times New Roman" w:hAnsi="Arial" w:cs="Arial"/>
                <w:lang w:val="ro-RO"/>
              </w:rPr>
              <w:t>●</w:t>
            </w:r>
            <w:r w:rsidRPr="00606EE5">
              <w:rPr>
                <w:rFonts w:ascii="Trebuchet MS" w:eastAsia="Times New Roman" w:hAnsi="Trebuchet MS" w:cs="Times New Roman"/>
                <w:lang w:val="ro-RO"/>
              </w:rPr>
              <w:t xml:space="preserve"> Nu</w:t>
            </w:r>
          </w:p>
          <w:p w14:paraId="672E3BF9" w14:textId="3AF88F9C" w:rsidR="00621251" w:rsidRPr="00606EE5" w:rsidRDefault="00621251" w:rsidP="0058717F">
            <w:pPr>
              <w:keepNext/>
              <w:spacing w:before="120" w:after="120"/>
              <w:jc w:val="both"/>
              <w:rPr>
                <w:rFonts w:ascii="Trebuchet MS" w:eastAsia="Times New Roman" w:hAnsi="Trebuchet MS" w:cs="Times New Roman"/>
                <w:lang w:val="ro-RO" w:eastAsia="en-GB"/>
              </w:rPr>
            </w:pPr>
          </w:p>
        </w:tc>
      </w:tr>
    </w:tbl>
    <w:p w14:paraId="384CFA5D" w14:textId="77777777" w:rsidR="00332429" w:rsidRPr="00606EE5" w:rsidRDefault="00332429" w:rsidP="00420A83">
      <w:pPr>
        <w:keepNext/>
        <w:spacing w:before="120" w:after="120" w:line="240" w:lineRule="auto"/>
        <w:jc w:val="both"/>
        <w:rPr>
          <w:rFonts w:ascii="Trebuchet MS" w:eastAsia="Times New Roman" w:hAnsi="Trebuchet MS" w:cs="Times New Roman"/>
          <w:b/>
          <w:bCs/>
          <w:lang w:val="ro-RO" w:eastAsia="en-GB"/>
        </w:rPr>
      </w:pPr>
    </w:p>
    <w:p w14:paraId="7C593F10" w14:textId="77777777" w:rsidR="00332429" w:rsidRPr="00606EE5" w:rsidRDefault="00332429" w:rsidP="00420A83">
      <w:pPr>
        <w:keepNext/>
        <w:spacing w:before="120" w:after="120" w:line="240" w:lineRule="auto"/>
        <w:jc w:val="both"/>
        <w:rPr>
          <w:rFonts w:ascii="Trebuchet MS" w:eastAsia="Times New Roman" w:hAnsi="Trebuchet MS" w:cs="Times New Roman"/>
          <w:b/>
          <w:bCs/>
          <w:lang w:val="ro-RO" w:eastAsia="en-GB"/>
        </w:rPr>
      </w:pPr>
    </w:p>
    <w:p w14:paraId="3CB2CEFB" w14:textId="77777777" w:rsidR="00332429" w:rsidRPr="00606EE5" w:rsidRDefault="00332429" w:rsidP="00420A83">
      <w:pPr>
        <w:keepNext/>
        <w:spacing w:before="120" w:after="120" w:line="240" w:lineRule="auto"/>
        <w:jc w:val="both"/>
        <w:rPr>
          <w:rFonts w:ascii="Trebuchet MS" w:eastAsia="Times New Roman" w:hAnsi="Trebuchet MS" w:cs="Times New Roman"/>
          <w:b/>
          <w:bCs/>
          <w:lang w:val="ro-RO" w:eastAsia="en-GB"/>
        </w:rPr>
      </w:pPr>
    </w:p>
    <w:p w14:paraId="5502A24F" w14:textId="77777777" w:rsidR="00332429" w:rsidRPr="00606EE5" w:rsidRDefault="00332429" w:rsidP="00420A83">
      <w:pPr>
        <w:keepNext/>
        <w:spacing w:before="120" w:after="120" w:line="240" w:lineRule="auto"/>
        <w:jc w:val="both"/>
        <w:rPr>
          <w:rFonts w:ascii="Trebuchet MS" w:eastAsia="Times New Roman" w:hAnsi="Trebuchet MS" w:cs="Times New Roman"/>
          <w:b/>
          <w:bCs/>
          <w:lang w:val="ro-RO" w:eastAsia="en-GB"/>
        </w:rPr>
      </w:pPr>
    </w:p>
    <w:p w14:paraId="2EB62158" w14:textId="77777777" w:rsidR="00332429" w:rsidRPr="00606EE5" w:rsidRDefault="00332429" w:rsidP="00420A83">
      <w:pPr>
        <w:keepNext/>
        <w:spacing w:before="120" w:after="120" w:line="240" w:lineRule="auto"/>
        <w:jc w:val="both"/>
        <w:rPr>
          <w:rFonts w:ascii="Trebuchet MS" w:eastAsia="Times New Roman" w:hAnsi="Trebuchet MS" w:cs="Times New Roman"/>
          <w:b/>
          <w:bCs/>
          <w:lang w:val="ro-RO" w:eastAsia="en-GB"/>
        </w:rPr>
      </w:pPr>
    </w:p>
    <w:p w14:paraId="13796331" w14:textId="77777777" w:rsidR="00332429" w:rsidRPr="00606EE5" w:rsidRDefault="00332429" w:rsidP="00420A83">
      <w:pPr>
        <w:keepNext/>
        <w:spacing w:before="120" w:after="120" w:line="240" w:lineRule="auto"/>
        <w:jc w:val="both"/>
        <w:rPr>
          <w:rFonts w:ascii="Trebuchet MS" w:eastAsia="Times New Roman" w:hAnsi="Trebuchet MS" w:cs="Times New Roman"/>
          <w:b/>
          <w:bCs/>
          <w:lang w:val="ro-RO" w:eastAsia="en-GB"/>
        </w:rPr>
      </w:pPr>
    </w:p>
    <w:p w14:paraId="33CE2848" w14:textId="77777777" w:rsidR="00332429" w:rsidRPr="00606EE5" w:rsidRDefault="00332429" w:rsidP="00420A83">
      <w:pPr>
        <w:keepNext/>
        <w:spacing w:before="120" w:after="120" w:line="240" w:lineRule="auto"/>
        <w:jc w:val="both"/>
        <w:rPr>
          <w:rFonts w:ascii="Trebuchet MS" w:eastAsia="Times New Roman" w:hAnsi="Trebuchet MS" w:cs="Times New Roman"/>
          <w:b/>
          <w:bCs/>
          <w:lang w:val="ro-RO" w:eastAsia="en-GB"/>
        </w:rPr>
      </w:pPr>
    </w:p>
    <w:p w14:paraId="2A27AC6D" w14:textId="77777777" w:rsidR="00332429" w:rsidRPr="00606EE5" w:rsidRDefault="00332429" w:rsidP="00420A83">
      <w:pPr>
        <w:keepNext/>
        <w:spacing w:before="120" w:after="120" w:line="240" w:lineRule="auto"/>
        <w:jc w:val="both"/>
        <w:rPr>
          <w:rFonts w:ascii="Trebuchet MS" w:eastAsia="Times New Roman" w:hAnsi="Trebuchet MS" w:cs="Times New Roman"/>
          <w:b/>
          <w:bCs/>
          <w:lang w:val="ro-RO" w:eastAsia="en-GB"/>
        </w:rPr>
      </w:pPr>
    </w:p>
    <w:p w14:paraId="7FC86562" w14:textId="77777777" w:rsidR="00332429" w:rsidRPr="00606EE5" w:rsidRDefault="00332429" w:rsidP="00420A83">
      <w:pPr>
        <w:keepNext/>
        <w:spacing w:before="120" w:after="120" w:line="240" w:lineRule="auto"/>
        <w:jc w:val="both"/>
        <w:rPr>
          <w:rFonts w:ascii="Trebuchet MS" w:eastAsia="Times New Roman" w:hAnsi="Trebuchet MS" w:cs="Times New Roman"/>
          <w:b/>
          <w:bCs/>
          <w:lang w:val="ro-RO" w:eastAsia="en-GB"/>
        </w:rPr>
      </w:pPr>
    </w:p>
    <w:p w14:paraId="5D099D15" w14:textId="080BA0FF" w:rsidR="00332429" w:rsidRPr="00606EE5" w:rsidRDefault="00332429" w:rsidP="00332429">
      <w:pPr>
        <w:spacing w:before="120" w:after="120" w:line="240" w:lineRule="auto"/>
        <w:jc w:val="both"/>
        <w:rPr>
          <w:rFonts w:ascii="Trebuchet MS" w:eastAsia="Times New Roman" w:hAnsi="Trebuchet MS" w:cs="Times New Roman"/>
          <w:b/>
          <w:bCs/>
          <w:lang w:val="ro-RO" w:eastAsia="en-GB"/>
        </w:rPr>
      </w:pPr>
    </w:p>
    <w:p w14:paraId="412C00AC" w14:textId="77777777" w:rsidR="00837714" w:rsidRPr="00606EE5" w:rsidRDefault="00837714" w:rsidP="00332429">
      <w:pPr>
        <w:spacing w:before="120" w:after="120" w:line="240" w:lineRule="auto"/>
        <w:jc w:val="both"/>
        <w:rPr>
          <w:rFonts w:ascii="Trebuchet MS" w:eastAsia="Times New Roman" w:hAnsi="Trebuchet MS" w:cs="Times New Roman"/>
          <w:b/>
          <w:bCs/>
          <w:lang w:val="ro-RO" w:eastAsia="en-GB"/>
        </w:rPr>
      </w:pPr>
    </w:p>
    <w:p w14:paraId="5A26DF59" w14:textId="53A5E721" w:rsidR="001B426C" w:rsidRPr="00606EE5" w:rsidRDefault="0056483A" w:rsidP="00332429">
      <w:pPr>
        <w:spacing w:before="120" w:after="120" w:line="240" w:lineRule="auto"/>
        <w:jc w:val="both"/>
        <w:rPr>
          <w:rFonts w:ascii="Trebuchet MS" w:eastAsia="Times New Roman" w:hAnsi="Trebuchet MS" w:cs="Times New Roman"/>
          <w:b/>
          <w:bCs/>
          <w:lang w:val="ro-RO" w:eastAsia="en-GB"/>
        </w:rPr>
      </w:pPr>
      <w:r w:rsidRPr="00606EE5">
        <w:rPr>
          <w:rFonts w:ascii="Trebuchet MS" w:eastAsia="Times New Roman" w:hAnsi="Trebuchet MS" w:cs="Times New Roman"/>
          <w:b/>
          <w:bCs/>
          <w:lang w:val="ro-RO" w:eastAsia="en-GB"/>
        </w:rPr>
        <w:t xml:space="preserve">10. </w:t>
      </w:r>
      <w:r w:rsidR="00621251" w:rsidRPr="00606EE5">
        <w:rPr>
          <w:rFonts w:ascii="Trebuchet MS" w:eastAsia="Times New Roman" w:hAnsi="Trebuchet MS" w:cs="Times New Roman"/>
          <w:b/>
          <w:bCs/>
          <w:lang w:val="ro-RO" w:eastAsia="en-GB"/>
        </w:rPr>
        <w:t>C</w:t>
      </w:r>
      <w:r w:rsidR="00E86583" w:rsidRPr="00606EE5">
        <w:rPr>
          <w:rFonts w:ascii="Trebuchet MS" w:eastAsia="Times New Roman" w:hAnsi="Trebuchet MS" w:cs="Times New Roman"/>
          <w:b/>
          <w:bCs/>
          <w:lang w:val="ro-RO" w:eastAsia="en-GB"/>
        </w:rPr>
        <w:t>onformit</w:t>
      </w:r>
      <w:r w:rsidRPr="00606EE5">
        <w:rPr>
          <w:rFonts w:ascii="Trebuchet MS" w:eastAsia="Times New Roman" w:hAnsi="Trebuchet MS" w:cs="Times New Roman"/>
          <w:b/>
          <w:bCs/>
          <w:lang w:val="ro-RO" w:eastAsia="en-GB"/>
        </w:rPr>
        <w:t>atea</w:t>
      </w:r>
      <w:r w:rsidR="00E86583" w:rsidRPr="00606EE5">
        <w:rPr>
          <w:rFonts w:ascii="Trebuchet MS" w:eastAsia="Times New Roman" w:hAnsi="Trebuchet MS" w:cs="Times New Roman"/>
          <w:b/>
          <w:bCs/>
          <w:lang w:val="ro-RO" w:eastAsia="en-GB"/>
        </w:rPr>
        <w:t xml:space="preserve"> cu regulile </w:t>
      </w:r>
      <w:r w:rsidR="000677F4" w:rsidRPr="00606EE5">
        <w:rPr>
          <w:rFonts w:ascii="Trebuchet MS" w:eastAsia="Times New Roman" w:hAnsi="Trebuchet MS" w:cs="Times New Roman"/>
          <w:b/>
          <w:bCs/>
          <w:lang w:val="ro-RO" w:eastAsia="en-GB"/>
        </w:rPr>
        <w:t>OMC</w:t>
      </w:r>
    </w:p>
    <w:tbl>
      <w:tblPr>
        <w:tblStyle w:val="TableGrid"/>
        <w:tblW w:w="0" w:type="auto"/>
        <w:tblLook w:val="04A0" w:firstRow="1" w:lastRow="0" w:firstColumn="1" w:lastColumn="0" w:noHBand="0" w:noVBand="1"/>
      </w:tblPr>
      <w:tblGrid>
        <w:gridCol w:w="9350"/>
      </w:tblGrid>
      <w:tr w:rsidR="00606EE5" w:rsidRPr="00606EE5" w14:paraId="7A5BC6A2" w14:textId="77777777" w:rsidTr="0056483A">
        <w:tc>
          <w:tcPr>
            <w:tcW w:w="9350" w:type="dxa"/>
          </w:tcPr>
          <w:p w14:paraId="19A21712" w14:textId="32908AF1" w:rsidR="0056483A" w:rsidRPr="00606EE5" w:rsidRDefault="0056483A" w:rsidP="00332429">
            <w:pPr>
              <w:tabs>
                <w:tab w:val="left" w:pos="2302"/>
              </w:tabs>
              <w:spacing w:after="120"/>
              <w:jc w:val="both"/>
              <w:rPr>
                <w:rFonts w:ascii="Trebuchet MS" w:eastAsia="Times New Roman" w:hAnsi="Trebuchet MS" w:cs="Times New Roman"/>
                <w:lang w:val="ro-RO"/>
              </w:rPr>
            </w:pPr>
            <w:bookmarkStart w:id="368" w:name="_Hlk87379576"/>
            <w:r w:rsidRPr="00606EE5">
              <w:rPr>
                <w:rFonts w:ascii="Trebuchet MS" w:eastAsia="Times New Roman" w:hAnsi="Trebuchet MS" w:cs="Times New Roman"/>
                <w:lang w:val="ro-RO"/>
              </w:rPr>
              <w:lastRenderedPageBreak/>
              <w:t>Intervenția se încadrează în „cutia verde” – conform celor prevăzute la secțiunea ”</w:t>
            </w:r>
            <w:r w:rsidRPr="00606EE5">
              <w:rPr>
                <w:rFonts w:ascii="Trebuchet MS" w:eastAsia="Times New Roman" w:hAnsi="Trebuchet MS" w:cs="Times New Roman"/>
                <w:i/>
                <w:iCs/>
                <w:lang w:val="ro-RO"/>
              </w:rPr>
              <w:t>Form and rate of support/premia/calculation methods</w:t>
            </w:r>
            <w:r w:rsidRPr="00606EE5">
              <w:rPr>
                <w:rFonts w:ascii="Trebuchet MS" w:eastAsia="Times New Roman" w:hAnsi="Trebuchet MS" w:cs="Times New Roman"/>
                <w:lang w:val="ro-RO"/>
              </w:rPr>
              <w:t>”.</w:t>
            </w:r>
          </w:p>
        </w:tc>
      </w:tr>
    </w:tbl>
    <w:p w14:paraId="2F5F581F" w14:textId="62459130" w:rsidR="00584CE7" w:rsidRPr="00606EE5" w:rsidRDefault="0056483A" w:rsidP="00332429">
      <w:pPr>
        <w:spacing w:before="120" w:after="120" w:line="240" w:lineRule="auto"/>
        <w:jc w:val="both"/>
        <w:rPr>
          <w:rFonts w:ascii="Trebuchet MS" w:eastAsia="Times New Roman" w:hAnsi="Trebuchet MS" w:cs="Times New Roman"/>
          <w:b/>
          <w:bCs/>
          <w:lang w:val="ro-RO" w:eastAsia="en-GB"/>
        </w:rPr>
      </w:pPr>
      <w:r w:rsidRPr="00606EE5">
        <w:rPr>
          <w:rFonts w:ascii="Trebuchet MS" w:eastAsia="Times New Roman" w:hAnsi="Trebuchet MS" w:cs="Times New Roman"/>
          <w:b/>
          <w:bCs/>
          <w:lang w:val="ro-RO" w:eastAsia="en-GB"/>
        </w:rPr>
        <w:t xml:space="preserve">11. </w:t>
      </w:r>
      <w:r w:rsidR="00AD58C3" w:rsidRPr="00606EE5">
        <w:rPr>
          <w:rFonts w:ascii="Trebuchet MS" w:eastAsia="Times New Roman" w:hAnsi="Trebuchet MS" w:cs="Times New Roman"/>
          <w:b/>
          <w:bCs/>
          <w:lang w:val="ro-RO" w:eastAsia="en-GB"/>
        </w:rPr>
        <w:t>Intensitatea</w:t>
      </w:r>
      <w:r w:rsidRPr="00606EE5">
        <w:rPr>
          <w:rFonts w:ascii="Trebuchet MS" w:eastAsia="Times New Roman" w:hAnsi="Trebuchet MS" w:cs="Times New Roman"/>
          <w:b/>
          <w:bCs/>
          <w:lang w:val="ro-RO" w:eastAsia="en-GB"/>
        </w:rPr>
        <w:t xml:space="preserve"> spr</w:t>
      </w:r>
      <w:r w:rsidR="00AD58C3" w:rsidRPr="00606EE5">
        <w:rPr>
          <w:rFonts w:ascii="Trebuchet MS" w:eastAsia="Times New Roman" w:hAnsi="Trebuchet MS" w:cs="Times New Roman"/>
          <w:b/>
          <w:bCs/>
          <w:lang w:val="ro-RO" w:eastAsia="en-GB"/>
        </w:rPr>
        <w:t>i</w:t>
      </w:r>
      <w:r w:rsidRPr="00606EE5">
        <w:rPr>
          <w:rFonts w:ascii="Trebuchet MS" w:eastAsia="Times New Roman" w:hAnsi="Trebuchet MS" w:cs="Times New Roman"/>
          <w:b/>
          <w:bCs/>
          <w:lang w:val="ro-RO" w:eastAsia="en-GB"/>
        </w:rPr>
        <w:t xml:space="preserve">jinului aplicabilă intervenției </w:t>
      </w:r>
    </w:p>
    <w:tbl>
      <w:tblPr>
        <w:tblpPr w:leftFromText="141" w:rightFromText="141" w:vertAnchor="text" w:horzAnchor="margin" w:tblpY="70"/>
        <w:tblW w:w="48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3"/>
        <w:gridCol w:w="4124"/>
        <w:gridCol w:w="1265"/>
        <w:gridCol w:w="1119"/>
        <w:gridCol w:w="1119"/>
        <w:gridCol w:w="826"/>
      </w:tblGrid>
      <w:tr w:rsidR="00606EE5" w:rsidRPr="00606EE5" w14:paraId="4EFF9C87" w14:textId="77777777" w:rsidTr="00D172C8">
        <w:tc>
          <w:tcPr>
            <w:tcW w:w="610" w:type="pct"/>
          </w:tcPr>
          <w:p w14:paraId="17F03FA8" w14:textId="77777777" w:rsidR="00814A9F" w:rsidRPr="00606EE5" w:rsidRDefault="00814A9F" w:rsidP="00332429">
            <w:pPr>
              <w:spacing w:before="20" w:after="20" w:line="240" w:lineRule="auto"/>
              <w:jc w:val="center"/>
              <w:rPr>
                <w:rFonts w:ascii="Trebuchet MS" w:eastAsia="Times New Roman" w:hAnsi="Trebuchet MS" w:cs="Times New Roman"/>
                <w:lang w:val="ro-RO" w:eastAsia="en-GB"/>
              </w:rPr>
            </w:pPr>
            <w:r w:rsidRPr="00606EE5">
              <w:rPr>
                <w:rFonts w:ascii="Trebuchet MS" w:eastAsia="Times New Roman" w:hAnsi="Trebuchet MS" w:cs="Times New Roman"/>
                <w:b/>
                <w:bCs/>
                <w:lang w:val="ro-RO" w:eastAsia="en-GB"/>
              </w:rPr>
              <w:t>Aplicabilitate</w:t>
            </w:r>
            <w:r w:rsidRPr="00606EE5">
              <w:rPr>
                <w:rFonts w:ascii="Trebuchet MS" w:eastAsia="Times New Roman" w:hAnsi="Trebuchet MS" w:cs="Times New Roman"/>
                <w:lang w:val="ro-RO" w:eastAsia="en-GB"/>
              </w:rPr>
              <w:t xml:space="preserve"> </w:t>
            </w:r>
          </w:p>
        </w:tc>
        <w:tc>
          <w:tcPr>
            <w:tcW w:w="2142" w:type="pct"/>
            <w:shd w:val="clear" w:color="auto" w:fill="auto"/>
          </w:tcPr>
          <w:p w14:paraId="76C6C454" w14:textId="77777777" w:rsidR="00814A9F" w:rsidRPr="00606EE5" w:rsidRDefault="00814A9F" w:rsidP="00332429">
            <w:pPr>
              <w:spacing w:before="20" w:after="20" w:line="240" w:lineRule="auto"/>
              <w:rPr>
                <w:rFonts w:ascii="Trebuchet MS" w:eastAsia="Times New Roman" w:hAnsi="Trebuchet MS" w:cs="Times New Roman"/>
                <w:b/>
                <w:bCs/>
                <w:lang w:val="ro-RO" w:eastAsia="en-GB"/>
              </w:rPr>
            </w:pPr>
            <w:r w:rsidRPr="00606EE5">
              <w:rPr>
                <w:rFonts w:ascii="Trebuchet MS" w:eastAsia="Times New Roman" w:hAnsi="Trebuchet MS" w:cs="Times New Roman"/>
                <w:b/>
                <w:bCs/>
                <w:lang w:val="ro-RO" w:eastAsia="en-GB"/>
              </w:rPr>
              <w:t>Descriere</w:t>
            </w:r>
          </w:p>
        </w:tc>
        <w:tc>
          <w:tcPr>
            <w:tcW w:w="657" w:type="pct"/>
            <w:shd w:val="clear" w:color="auto" w:fill="auto"/>
          </w:tcPr>
          <w:p w14:paraId="4266C27A" w14:textId="77777777" w:rsidR="00814A9F" w:rsidRPr="00606EE5" w:rsidRDefault="00814A9F" w:rsidP="00332429">
            <w:pPr>
              <w:spacing w:before="20" w:after="20" w:line="240" w:lineRule="auto"/>
              <w:rPr>
                <w:rFonts w:ascii="Trebuchet MS" w:eastAsia="Times New Roman" w:hAnsi="Trebuchet MS" w:cs="Times New Roman"/>
                <w:b/>
                <w:bCs/>
                <w:lang w:val="ro-RO" w:eastAsia="en-GB"/>
              </w:rPr>
            </w:pPr>
            <w:r w:rsidRPr="00606EE5">
              <w:rPr>
                <w:rFonts w:ascii="Trebuchet MS" w:eastAsia="Times New Roman" w:hAnsi="Trebuchet MS" w:cs="Times New Roman"/>
                <w:b/>
                <w:bCs/>
                <w:lang w:val="ro-RO" w:eastAsia="en-GB"/>
              </w:rPr>
              <w:t>Bază legală</w:t>
            </w:r>
          </w:p>
        </w:tc>
        <w:tc>
          <w:tcPr>
            <w:tcW w:w="581" w:type="pct"/>
          </w:tcPr>
          <w:p w14:paraId="7B3F94D0" w14:textId="77777777" w:rsidR="00814A9F" w:rsidRPr="00606EE5" w:rsidRDefault="00814A9F" w:rsidP="00332429">
            <w:pPr>
              <w:spacing w:before="20" w:after="20" w:line="240" w:lineRule="auto"/>
              <w:jc w:val="center"/>
              <w:rPr>
                <w:rFonts w:ascii="Trebuchet MS" w:eastAsia="Times New Roman" w:hAnsi="Trebuchet MS" w:cs="Times New Roman"/>
                <w:b/>
                <w:bCs/>
                <w:lang w:val="ro-RO" w:eastAsia="en-GB"/>
              </w:rPr>
            </w:pPr>
            <w:r w:rsidRPr="00606EE5">
              <w:rPr>
                <w:rFonts w:ascii="Trebuchet MS" w:eastAsia="Times New Roman" w:hAnsi="Trebuchet MS" w:cs="Times New Roman"/>
                <w:b/>
                <w:bCs/>
                <w:lang w:val="ro-RO" w:eastAsia="en-GB"/>
              </w:rPr>
              <w:t xml:space="preserve">Ratei contribuției FEADR </w:t>
            </w:r>
          </w:p>
        </w:tc>
        <w:tc>
          <w:tcPr>
            <w:tcW w:w="581" w:type="pct"/>
            <w:shd w:val="clear" w:color="auto" w:fill="auto"/>
          </w:tcPr>
          <w:p w14:paraId="513CEF3D" w14:textId="77777777" w:rsidR="00814A9F" w:rsidRPr="00606EE5" w:rsidRDefault="00814A9F" w:rsidP="00332429">
            <w:pPr>
              <w:spacing w:before="20" w:after="20" w:line="240" w:lineRule="auto"/>
              <w:jc w:val="center"/>
              <w:rPr>
                <w:rFonts w:ascii="Trebuchet MS" w:eastAsia="Times New Roman" w:hAnsi="Trebuchet MS" w:cs="Times New Roman"/>
                <w:b/>
                <w:bCs/>
                <w:lang w:val="ro-RO" w:eastAsia="en-GB"/>
              </w:rPr>
            </w:pPr>
            <w:r w:rsidRPr="00606EE5">
              <w:rPr>
                <w:rFonts w:ascii="Trebuchet MS" w:eastAsia="Times New Roman" w:hAnsi="Trebuchet MS" w:cs="Times New Roman"/>
                <w:b/>
                <w:bCs/>
                <w:lang w:val="ro-RO" w:eastAsia="en-GB"/>
              </w:rPr>
              <w:t>Rata minimă</w:t>
            </w:r>
          </w:p>
        </w:tc>
        <w:tc>
          <w:tcPr>
            <w:tcW w:w="429" w:type="pct"/>
            <w:shd w:val="clear" w:color="auto" w:fill="auto"/>
          </w:tcPr>
          <w:p w14:paraId="29B2E4C8" w14:textId="77777777" w:rsidR="00814A9F" w:rsidRPr="00606EE5" w:rsidRDefault="00814A9F" w:rsidP="00332429">
            <w:pPr>
              <w:spacing w:before="20" w:after="20" w:line="240" w:lineRule="auto"/>
              <w:jc w:val="center"/>
              <w:rPr>
                <w:rFonts w:ascii="Trebuchet MS" w:eastAsia="Times New Roman" w:hAnsi="Trebuchet MS" w:cs="Times New Roman"/>
                <w:b/>
                <w:bCs/>
                <w:lang w:val="ro-RO" w:eastAsia="en-GB"/>
              </w:rPr>
            </w:pPr>
            <w:r w:rsidRPr="00606EE5">
              <w:rPr>
                <w:rFonts w:ascii="Trebuchet MS" w:eastAsia="Times New Roman" w:hAnsi="Trebuchet MS" w:cs="Times New Roman"/>
                <w:b/>
                <w:bCs/>
                <w:lang w:val="ro-RO" w:eastAsia="en-GB"/>
              </w:rPr>
              <w:t xml:space="preserve">Rata maximă </w:t>
            </w:r>
          </w:p>
        </w:tc>
      </w:tr>
      <w:tr w:rsidR="00606EE5" w:rsidRPr="00606EE5" w14:paraId="50A53B8D" w14:textId="77777777" w:rsidTr="00D172C8">
        <w:tc>
          <w:tcPr>
            <w:tcW w:w="610" w:type="pct"/>
          </w:tcPr>
          <w:p w14:paraId="3F24D902" w14:textId="77777777" w:rsidR="00814A9F" w:rsidRPr="00606EE5" w:rsidRDefault="00814A9F" w:rsidP="00332429">
            <w:pPr>
              <w:spacing w:before="20" w:after="20" w:line="240" w:lineRule="auto"/>
              <w:jc w:val="center"/>
              <w:rPr>
                <w:rFonts w:ascii="Trebuchet MS" w:eastAsia="Times New Roman" w:hAnsi="Trebuchet MS" w:cs="Times New Roman"/>
                <w:lang w:val="ro-RO" w:eastAsia="en-GB"/>
              </w:rPr>
            </w:pPr>
            <w:r w:rsidRPr="00606EE5">
              <w:rPr>
                <w:rFonts w:ascii="Trebuchet MS" w:eastAsia="Times New Roman" w:hAnsi="Trebuchet MS" w:cs="Times New Roman"/>
                <w:lang w:val="ro-RO" w:eastAsia="en-GB"/>
              </w:rPr>
              <w:t>x</w:t>
            </w:r>
          </w:p>
        </w:tc>
        <w:tc>
          <w:tcPr>
            <w:tcW w:w="2142" w:type="pct"/>
            <w:shd w:val="clear" w:color="auto" w:fill="auto"/>
          </w:tcPr>
          <w:p w14:paraId="03A60622" w14:textId="77777777" w:rsidR="00814A9F" w:rsidRPr="00606EE5" w:rsidRDefault="00814A9F" w:rsidP="00332429">
            <w:pPr>
              <w:spacing w:before="20" w:after="20" w:line="240" w:lineRule="auto"/>
              <w:jc w:val="both"/>
              <w:rPr>
                <w:rFonts w:ascii="Trebuchet MS" w:eastAsia="Times New Roman" w:hAnsi="Trebuchet MS" w:cs="Times New Roman"/>
                <w:b/>
                <w:lang w:val="ro-RO" w:eastAsia="en-GB"/>
              </w:rPr>
            </w:pPr>
            <w:r w:rsidRPr="00606EE5">
              <w:rPr>
                <w:rFonts w:ascii="Trebuchet MS" w:eastAsia="Times New Roman" w:hAnsi="Trebuchet MS" w:cs="Times New Roman"/>
                <w:b/>
                <w:lang w:val="ro-RO" w:eastAsia="en-GB"/>
              </w:rPr>
              <w:t xml:space="preserve"> Regiuni mai puțin dezvoltate</w:t>
            </w:r>
          </w:p>
        </w:tc>
        <w:tc>
          <w:tcPr>
            <w:tcW w:w="657" w:type="pct"/>
            <w:shd w:val="clear" w:color="auto" w:fill="auto"/>
          </w:tcPr>
          <w:p w14:paraId="1346091E" w14:textId="77777777" w:rsidR="00814A9F" w:rsidRPr="00606EE5" w:rsidRDefault="00814A9F" w:rsidP="00332429">
            <w:pPr>
              <w:spacing w:before="20" w:after="20" w:line="240" w:lineRule="auto"/>
              <w:jc w:val="both"/>
              <w:rPr>
                <w:rFonts w:ascii="Trebuchet MS" w:eastAsia="Times New Roman" w:hAnsi="Trebuchet MS" w:cs="Times New Roman"/>
                <w:b/>
                <w:lang w:val="ro-RO" w:eastAsia="en-GB"/>
              </w:rPr>
            </w:pPr>
            <w:r w:rsidRPr="00606EE5">
              <w:rPr>
                <w:rFonts w:ascii="Trebuchet MS" w:eastAsia="Times New Roman" w:hAnsi="Trebuchet MS" w:cs="Times New Roman"/>
                <w:b/>
                <w:lang w:val="ro-RO" w:eastAsia="en-GB"/>
              </w:rPr>
              <w:t>Art. 91(2)(a)</w:t>
            </w:r>
          </w:p>
        </w:tc>
        <w:tc>
          <w:tcPr>
            <w:tcW w:w="581" w:type="pct"/>
          </w:tcPr>
          <w:p w14:paraId="00D8714F" w14:textId="77777777" w:rsidR="00814A9F" w:rsidRPr="00606EE5" w:rsidRDefault="00814A9F" w:rsidP="00332429">
            <w:pPr>
              <w:spacing w:before="20" w:after="20" w:line="240" w:lineRule="auto"/>
              <w:jc w:val="center"/>
              <w:rPr>
                <w:rFonts w:ascii="Trebuchet MS" w:eastAsia="Times New Roman" w:hAnsi="Trebuchet MS" w:cs="Times New Roman"/>
                <w:b/>
                <w:lang w:val="ro-RO" w:eastAsia="en-GB"/>
              </w:rPr>
            </w:pPr>
            <w:r w:rsidRPr="00606EE5">
              <w:rPr>
                <w:rFonts w:ascii="Trebuchet MS" w:eastAsia="Times New Roman" w:hAnsi="Trebuchet MS" w:cs="Times New Roman"/>
                <w:b/>
                <w:lang w:val="ro-RO" w:eastAsia="en-GB"/>
              </w:rPr>
              <w:t>85%</w:t>
            </w:r>
          </w:p>
        </w:tc>
        <w:tc>
          <w:tcPr>
            <w:tcW w:w="581" w:type="pct"/>
            <w:shd w:val="clear" w:color="auto" w:fill="auto"/>
          </w:tcPr>
          <w:p w14:paraId="0A7F9A07" w14:textId="77777777" w:rsidR="00814A9F" w:rsidRPr="00606EE5" w:rsidRDefault="00814A9F" w:rsidP="00332429">
            <w:pPr>
              <w:spacing w:before="20" w:after="20" w:line="240" w:lineRule="auto"/>
              <w:jc w:val="center"/>
              <w:rPr>
                <w:rFonts w:ascii="Trebuchet MS" w:eastAsia="Times New Roman" w:hAnsi="Trebuchet MS" w:cs="Times New Roman"/>
                <w:b/>
                <w:lang w:val="ro-RO" w:eastAsia="en-GB"/>
              </w:rPr>
            </w:pPr>
            <w:r w:rsidRPr="00606EE5">
              <w:rPr>
                <w:rFonts w:ascii="Trebuchet MS" w:eastAsia="Times New Roman" w:hAnsi="Trebuchet MS" w:cs="Times New Roman"/>
                <w:b/>
                <w:lang w:val="ro-RO" w:eastAsia="en-GB"/>
              </w:rPr>
              <w:t>20%</w:t>
            </w:r>
          </w:p>
        </w:tc>
        <w:tc>
          <w:tcPr>
            <w:tcW w:w="429" w:type="pct"/>
            <w:shd w:val="clear" w:color="auto" w:fill="auto"/>
          </w:tcPr>
          <w:p w14:paraId="5C44A61B" w14:textId="77777777" w:rsidR="00814A9F" w:rsidRPr="00606EE5" w:rsidRDefault="00814A9F" w:rsidP="00332429">
            <w:pPr>
              <w:spacing w:before="20" w:after="20" w:line="240" w:lineRule="auto"/>
              <w:jc w:val="center"/>
              <w:rPr>
                <w:rFonts w:ascii="Trebuchet MS" w:eastAsia="Times New Roman" w:hAnsi="Trebuchet MS" w:cs="Times New Roman"/>
                <w:b/>
                <w:lang w:val="ro-RO" w:eastAsia="en-GB"/>
              </w:rPr>
            </w:pPr>
            <w:r w:rsidRPr="00606EE5">
              <w:rPr>
                <w:rFonts w:ascii="Trebuchet MS" w:eastAsia="Times New Roman" w:hAnsi="Trebuchet MS" w:cs="Times New Roman"/>
                <w:b/>
                <w:lang w:val="ro-RO" w:eastAsia="en-GB"/>
              </w:rPr>
              <w:t>85%</w:t>
            </w:r>
          </w:p>
        </w:tc>
      </w:tr>
      <w:tr w:rsidR="00606EE5" w:rsidRPr="00606EE5" w14:paraId="50711CDC" w14:textId="77777777" w:rsidTr="00D172C8">
        <w:tc>
          <w:tcPr>
            <w:tcW w:w="610" w:type="pct"/>
          </w:tcPr>
          <w:p w14:paraId="6DEA7B5E" w14:textId="77777777" w:rsidR="00814A9F" w:rsidRPr="00606EE5" w:rsidRDefault="00814A9F" w:rsidP="00DA7198">
            <w:pPr>
              <w:spacing w:before="20" w:after="20" w:line="240" w:lineRule="auto"/>
              <w:jc w:val="center"/>
              <w:rPr>
                <w:rFonts w:ascii="Trebuchet MS" w:eastAsia="Times New Roman" w:hAnsi="Trebuchet MS" w:cs="Times New Roman"/>
                <w:lang w:val="ro-RO" w:eastAsia="en-GB"/>
              </w:rPr>
            </w:pPr>
            <w:r w:rsidRPr="00606EE5">
              <w:rPr>
                <w:rFonts w:ascii="Trebuchet MS" w:eastAsia="Times New Roman" w:hAnsi="Trebuchet MS" w:cs="Times New Roman"/>
                <w:lang w:val="ro-RO" w:eastAsia="en-GB"/>
              </w:rPr>
              <w:sym w:font="Wingdings" w:char="F0A8"/>
            </w:r>
          </w:p>
          <w:p w14:paraId="578BBB9C" w14:textId="77777777" w:rsidR="00814A9F" w:rsidRPr="00606EE5" w:rsidRDefault="00814A9F" w:rsidP="00DA7198">
            <w:pPr>
              <w:spacing w:before="20" w:after="20" w:line="240" w:lineRule="auto"/>
              <w:jc w:val="center"/>
              <w:rPr>
                <w:rFonts w:ascii="Trebuchet MS" w:eastAsia="Times New Roman" w:hAnsi="Trebuchet MS" w:cs="Times New Roman"/>
                <w:lang w:val="ro-RO" w:eastAsia="en-GB"/>
              </w:rPr>
            </w:pPr>
          </w:p>
        </w:tc>
        <w:tc>
          <w:tcPr>
            <w:tcW w:w="2142" w:type="pct"/>
            <w:shd w:val="clear" w:color="auto" w:fill="auto"/>
          </w:tcPr>
          <w:p w14:paraId="26A93042" w14:textId="77777777" w:rsidR="00814A9F" w:rsidRPr="00606EE5" w:rsidRDefault="00814A9F" w:rsidP="00DA7198">
            <w:pPr>
              <w:spacing w:before="20" w:after="20" w:line="240" w:lineRule="auto"/>
              <w:jc w:val="both"/>
              <w:rPr>
                <w:rFonts w:ascii="Trebuchet MS" w:eastAsia="Times New Roman" w:hAnsi="Trebuchet MS" w:cs="Times New Roman"/>
                <w:lang w:val="ro-RO" w:eastAsia="en-GB"/>
              </w:rPr>
            </w:pPr>
            <w:r w:rsidRPr="00606EE5">
              <w:rPr>
                <w:rFonts w:ascii="Trebuchet MS" w:eastAsia="Times New Roman" w:hAnsi="Trebuchet MS" w:cs="Times New Roman"/>
                <w:lang w:val="ro-RO" w:eastAsia="en-GB"/>
              </w:rPr>
              <w:t xml:space="preserve">Regiuni ultraperiferice și insulele mici din Marea Egee </w:t>
            </w:r>
          </w:p>
        </w:tc>
        <w:tc>
          <w:tcPr>
            <w:tcW w:w="657" w:type="pct"/>
            <w:shd w:val="clear" w:color="auto" w:fill="auto"/>
          </w:tcPr>
          <w:p w14:paraId="43AD0C9F" w14:textId="77777777" w:rsidR="00814A9F" w:rsidRPr="00606EE5" w:rsidRDefault="00814A9F" w:rsidP="00DA7198">
            <w:pPr>
              <w:spacing w:before="20" w:after="20" w:line="240" w:lineRule="auto"/>
              <w:jc w:val="both"/>
              <w:rPr>
                <w:rFonts w:ascii="Trebuchet MS" w:eastAsia="Times New Roman" w:hAnsi="Trebuchet MS" w:cs="Times New Roman"/>
                <w:lang w:val="ro-RO" w:eastAsia="en-GB"/>
              </w:rPr>
            </w:pPr>
            <w:r w:rsidRPr="00606EE5">
              <w:rPr>
                <w:rFonts w:ascii="Trebuchet MS" w:eastAsia="Times New Roman" w:hAnsi="Trebuchet MS" w:cs="Times New Roman"/>
                <w:lang w:val="ro-RO" w:eastAsia="en-GB"/>
              </w:rPr>
              <w:t>Art. 91(2)(b)</w:t>
            </w:r>
          </w:p>
        </w:tc>
        <w:tc>
          <w:tcPr>
            <w:tcW w:w="581" w:type="pct"/>
          </w:tcPr>
          <w:p w14:paraId="60CA15E3" w14:textId="77777777" w:rsidR="00814A9F" w:rsidRPr="00606EE5" w:rsidRDefault="00814A9F" w:rsidP="00DA7198">
            <w:pPr>
              <w:spacing w:before="20" w:after="20" w:line="240" w:lineRule="auto"/>
              <w:jc w:val="center"/>
              <w:rPr>
                <w:rFonts w:ascii="Trebuchet MS" w:eastAsia="Times New Roman" w:hAnsi="Trebuchet MS" w:cs="Times New Roman"/>
                <w:lang w:val="ro-RO" w:eastAsia="en-GB"/>
              </w:rPr>
            </w:pPr>
          </w:p>
        </w:tc>
        <w:tc>
          <w:tcPr>
            <w:tcW w:w="581" w:type="pct"/>
            <w:shd w:val="clear" w:color="auto" w:fill="auto"/>
          </w:tcPr>
          <w:p w14:paraId="43B69568" w14:textId="77777777" w:rsidR="00814A9F" w:rsidRPr="00606EE5" w:rsidRDefault="00814A9F" w:rsidP="00DA7198">
            <w:pPr>
              <w:spacing w:before="20" w:after="20" w:line="240" w:lineRule="auto"/>
              <w:jc w:val="center"/>
              <w:rPr>
                <w:rFonts w:ascii="Trebuchet MS" w:eastAsia="Times New Roman" w:hAnsi="Trebuchet MS" w:cs="Times New Roman"/>
                <w:lang w:val="ro-RO" w:eastAsia="en-GB"/>
              </w:rPr>
            </w:pPr>
            <w:r w:rsidRPr="00606EE5">
              <w:rPr>
                <w:rFonts w:ascii="Trebuchet MS" w:eastAsia="Times New Roman" w:hAnsi="Trebuchet MS" w:cs="Times New Roman"/>
                <w:lang w:val="ro-RO" w:eastAsia="en-GB"/>
              </w:rPr>
              <w:t>20%</w:t>
            </w:r>
          </w:p>
        </w:tc>
        <w:tc>
          <w:tcPr>
            <w:tcW w:w="429" w:type="pct"/>
            <w:shd w:val="clear" w:color="auto" w:fill="auto"/>
          </w:tcPr>
          <w:p w14:paraId="4E8E9EDB" w14:textId="77777777" w:rsidR="00814A9F" w:rsidRPr="00606EE5" w:rsidRDefault="00814A9F" w:rsidP="00DA7198">
            <w:pPr>
              <w:spacing w:before="20" w:after="20" w:line="240" w:lineRule="auto"/>
              <w:jc w:val="center"/>
              <w:rPr>
                <w:rFonts w:ascii="Trebuchet MS" w:eastAsia="Times New Roman" w:hAnsi="Trebuchet MS" w:cs="Times New Roman"/>
                <w:lang w:val="ro-RO" w:eastAsia="en-GB"/>
              </w:rPr>
            </w:pPr>
            <w:r w:rsidRPr="00606EE5">
              <w:rPr>
                <w:rFonts w:ascii="Trebuchet MS" w:eastAsia="Times New Roman" w:hAnsi="Trebuchet MS" w:cs="Times New Roman"/>
                <w:lang w:val="ro-RO" w:eastAsia="en-GB"/>
              </w:rPr>
              <w:t>80%</w:t>
            </w:r>
          </w:p>
        </w:tc>
      </w:tr>
      <w:tr w:rsidR="00606EE5" w:rsidRPr="00606EE5" w14:paraId="3CF36E02" w14:textId="77777777" w:rsidTr="00D172C8">
        <w:tc>
          <w:tcPr>
            <w:tcW w:w="610" w:type="pct"/>
            <w:tcBorders>
              <w:top w:val="single" w:sz="4" w:space="0" w:color="auto"/>
              <w:left w:val="single" w:sz="4" w:space="0" w:color="auto"/>
              <w:bottom w:val="single" w:sz="4" w:space="0" w:color="auto"/>
              <w:right w:val="single" w:sz="4" w:space="0" w:color="auto"/>
            </w:tcBorders>
          </w:tcPr>
          <w:p w14:paraId="1E6D13F1" w14:textId="77777777" w:rsidR="00814A9F" w:rsidRPr="00606EE5" w:rsidRDefault="00814A9F" w:rsidP="00DA7198">
            <w:pPr>
              <w:spacing w:before="20" w:after="20" w:line="240" w:lineRule="auto"/>
              <w:jc w:val="center"/>
              <w:rPr>
                <w:rFonts w:ascii="Trebuchet MS" w:eastAsia="Times New Roman" w:hAnsi="Trebuchet MS" w:cs="Times New Roman"/>
                <w:lang w:val="ro-RO" w:eastAsia="en-GB"/>
              </w:rPr>
            </w:pPr>
            <w:r w:rsidRPr="00606EE5">
              <w:rPr>
                <w:rFonts w:ascii="Trebuchet MS" w:eastAsia="Times New Roman" w:hAnsi="Trebuchet MS" w:cs="Times New Roman"/>
                <w:lang w:val="ro-RO" w:eastAsia="en-GB"/>
              </w:rPr>
              <w:sym w:font="Wingdings" w:char="F0A8"/>
            </w:r>
          </w:p>
        </w:tc>
        <w:tc>
          <w:tcPr>
            <w:tcW w:w="2142" w:type="pct"/>
            <w:tcBorders>
              <w:top w:val="single" w:sz="4" w:space="0" w:color="auto"/>
              <w:left w:val="single" w:sz="4" w:space="0" w:color="auto"/>
              <w:bottom w:val="single" w:sz="4" w:space="0" w:color="auto"/>
              <w:right w:val="single" w:sz="4" w:space="0" w:color="auto"/>
            </w:tcBorders>
            <w:shd w:val="clear" w:color="auto" w:fill="auto"/>
          </w:tcPr>
          <w:p w14:paraId="59A2CD3B" w14:textId="77777777" w:rsidR="00814A9F" w:rsidRPr="00606EE5" w:rsidRDefault="00814A9F" w:rsidP="00DA7198">
            <w:pPr>
              <w:spacing w:before="20" w:after="20" w:line="240" w:lineRule="auto"/>
              <w:jc w:val="both"/>
              <w:rPr>
                <w:rFonts w:ascii="Trebuchet MS" w:eastAsia="Times New Roman" w:hAnsi="Trebuchet MS" w:cs="Times New Roman"/>
                <w:lang w:val="ro-RO" w:eastAsia="en-GB"/>
              </w:rPr>
            </w:pPr>
            <w:r w:rsidRPr="00606EE5">
              <w:rPr>
                <w:rFonts w:ascii="Trebuchet MS" w:eastAsia="Times New Roman" w:hAnsi="Trebuchet MS" w:cs="Times New Roman"/>
                <w:lang w:val="ro-RO" w:eastAsia="en-GB"/>
              </w:rPr>
              <w:t>Regiunile de tranziție</w:t>
            </w:r>
          </w:p>
        </w:tc>
        <w:tc>
          <w:tcPr>
            <w:tcW w:w="657" w:type="pct"/>
            <w:tcBorders>
              <w:top w:val="single" w:sz="4" w:space="0" w:color="auto"/>
              <w:left w:val="single" w:sz="4" w:space="0" w:color="auto"/>
              <w:bottom w:val="single" w:sz="4" w:space="0" w:color="auto"/>
              <w:right w:val="single" w:sz="4" w:space="0" w:color="auto"/>
            </w:tcBorders>
            <w:shd w:val="clear" w:color="auto" w:fill="auto"/>
          </w:tcPr>
          <w:p w14:paraId="55A8319D" w14:textId="77777777" w:rsidR="00814A9F" w:rsidRPr="00606EE5" w:rsidRDefault="00814A9F" w:rsidP="00DA7198">
            <w:pPr>
              <w:spacing w:before="20" w:after="20" w:line="240" w:lineRule="auto"/>
              <w:jc w:val="both"/>
              <w:rPr>
                <w:rFonts w:ascii="Trebuchet MS" w:eastAsia="Times New Roman" w:hAnsi="Trebuchet MS" w:cs="Times New Roman"/>
                <w:lang w:val="ro-RO" w:eastAsia="en-GB"/>
              </w:rPr>
            </w:pPr>
            <w:r w:rsidRPr="00606EE5">
              <w:rPr>
                <w:rFonts w:ascii="Trebuchet MS" w:eastAsia="Times New Roman" w:hAnsi="Trebuchet MS" w:cs="Times New Roman"/>
                <w:lang w:val="ro-RO" w:eastAsia="en-GB"/>
              </w:rPr>
              <w:t>Art. 91(2)(c)</w:t>
            </w:r>
          </w:p>
        </w:tc>
        <w:tc>
          <w:tcPr>
            <w:tcW w:w="581" w:type="pct"/>
            <w:tcBorders>
              <w:top w:val="single" w:sz="4" w:space="0" w:color="auto"/>
              <w:left w:val="single" w:sz="4" w:space="0" w:color="auto"/>
              <w:bottom w:val="single" w:sz="4" w:space="0" w:color="auto"/>
              <w:right w:val="single" w:sz="4" w:space="0" w:color="auto"/>
            </w:tcBorders>
          </w:tcPr>
          <w:p w14:paraId="3084446E" w14:textId="77777777" w:rsidR="00814A9F" w:rsidRPr="00606EE5" w:rsidRDefault="00814A9F" w:rsidP="00DA7198">
            <w:pPr>
              <w:spacing w:before="20" w:after="20" w:line="240" w:lineRule="auto"/>
              <w:jc w:val="center"/>
              <w:rPr>
                <w:rFonts w:ascii="Trebuchet MS" w:eastAsia="Times New Roman" w:hAnsi="Trebuchet MS" w:cs="Times New Roman"/>
                <w:lang w:val="ro-RO" w:eastAsia="en-GB"/>
              </w:rPr>
            </w:pPr>
          </w:p>
        </w:tc>
        <w:tc>
          <w:tcPr>
            <w:tcW w:w="581" w:type="pct"/>
            <w:tcBorders>
              <w:top w:val="single" w:sz="4" w:space="0" w:color="auto"/>
              <w:left w:val="single" w:sz="4" w:space="0" w:color="auto"/>
              <w:bottom w:val="single" w:sz="4" w:space="0" w:color="auto"/>
              <w:right w:val="single" w:sz="4" w:space="0" w:color="auto"/>
            </w:tcBorders>
            <w:shd w:val="clear" w:color="auto" w:fill="auto"/>
          </w:tcPr>
          <w:p w14:paraId="5D41F51E" w14:textId="77777777" w:rsidR="00814A9F" w:rsidRPr="00606EE5" w:rsidRDefault="00814A9F" w:rsidP="00DA7198">
            <w:pPr>
              <w:spacing w:before="20" w:after="20" w:line="240" w:lineRule="auto"/>
              <w:jc w:val="center"/>
              <w:rPr>
                <w:rFonts w:ascii="Trebuchet MS" w:eastAsia="Times New Roman" w:hAnsi="Trebuchet MS" w:cs="Times New Roman"/>
                <w:lang w:val="ro-RO" w:eastAsia="en-GB"/>
              </w:rPr>
            </w:pPr>
            <w:r w:rsidRPr="00606EE5">
              <w:rPr>
                <w:rFonts w:ascii="Trebuchet MS" w:eastAsia="Times New Roman" w:hAnsi="Trebuchet MS" w:cs="Times New Roman"/>
                <w:lang w:val="ro-RO" w:eastAsia="en-GB"/>
              </w:rPr>
              <w:t>20%</w:t>
            </w:r>
          </w:p>
        </w:tc>
        <w:tc>
          <w:tcPr>
            <w:tcW w:w="429" w:type="pct"/>
            <w:tcBorders>
              <w:top w:val="single" w:sz="4" w:space="0" w:color="auto"/>
              <w:left w:val="single" w:sz="4" w:space="0" w:color="auto"/>
              <w:bottom w:val="single" w:sz="4" w:space="0" w:color="auto"/>
              <w:right w:val="single" w:sz="4" w:space="0" w:color="auto"/>
            </w:tcBorders>
            <w:shd w:val="clear" w:color="auto" w:fill="auto"/>
          </w:tcPr>
          <w:p w14:paraId="466572D7" w14:textId="77777777" w:rsidR="00814A9F" w:rsidRPr="00606EE5" w:rsidRDefault="00814A9F" w:rsidP="00DA7198">
            <w:pPr>
              <w:spacing w:before="20" w:after="20" w:line="240" w:lineRule="auto"/>
              <w:jc w:val="center"/>
              <w:rPr>
                <w:rFonts w:ascii="Trebuchet MS" w:eastAsia="Times New Roman" w:hAnsi="Trebuchet MS" w:cs="Times New Roman"/>
                <w:lang w:val="ro-RO" w:eastAsia="en-GB"/>
              </w:rPr>
            </w:pPr>
            <w:r w:rsidRPr="00606EE5">
              <w:rPr>
                <w:rFonts w:ascii="Trebuchet MS" w:eastAsia="Times New Roman" w:hAnsi="Trebuchet MS" w:cs="Times New Roman"/>
                <w:lang w:val="ro-RO" w:eastAsia="en-GB"/>
              </w:rPr>
              <w:t>60%</w:t>
            </w:r>
          </w:p>
        </w:tc>
      </w:tr>
      <w:tr w:rsidR="00606EE5" w:rsidRPr="00606EE5" w14:paraId="2EC56290" w14:textId="77777777" w:rsidTr="00D172C8">
        <w:tc>
          <w:tcPr>
            <w:tcW w:w="610" w:type="pct"/>
            <w:tcBorders>
              <w:top w:val="single" w:sz="4" w:space="0" w:color="auto"/>
              <w:left w:val="single" w:sz="4" w:space="0" w:color="auto"/>
              <w:bottom w:val="single" w:sz="12" w:space="0" w:color="auto"/>
              <w:right w:val="single" w:sz="4" w:space="0" w:color="auto"/>
            </w:tcBorders>
          </w:tcPr>
          <w:p w14:paraId="61D01CA4" w14:textId="77777777" w:rsidR="00814A9F" w:rsidRPr="00606EE5" w:rsidRDefault="00814A9F" w:rsidP="00DA7198">
            <w:pPr>
              <w:spacing w:before="20" w:after="20" w:line="240" w:lineRule="auto"/>
              <w:jc w:val="center"/>
              <w:rPr>
                <w:rFonts w:ascii="Trebuchet MS" w:eastAsia="Times New Roman" w:hAnsi="Trebuchet MS" w:cs="Times New Roman"/>
                <w:lang w:val="ro-RO" w:eastAsia="en-GB"/>
              </w:rPr>
            </w:pPr>
            <w:r w:rsidRPr="00606EE5">
              <w:rPr>
                <w:rFonts w:ascii="Trebuchet MS" w:eastAsia="Times New Roman" w:hAnsi="Trebuchet MS" w:cs="Times New Roman"/>
                <w:lang w:val="ro-RO" w:eastAsia="en-GB"/>
              </w:rPr>
              <w:sym w:font="Wingdings" w:char="F0A8"/>
            </w:r>
          </w:p>
        </w:tc>
        <w:tc>
          <w:tcPr>
            <w:tcW w:w="2142" w:type="pct"/>
            <w:tcBorders>
              <w:top w:val="single" w:sz="4" w:space="0" w:color="auto"/>
              <w:left w:val="single" w:sz="4" w:space="0" w:color="auto"/>
              <w:bottom w:val="single" w:sz="12" w:space="0" w:color="auto"/>
              <w:right w:val="single" w:sz="4" w:space="0" w:color="auto"/>
            </w:tcBorders>
            <w:shd w:val="clear" w:color="auto" w:fill="auto"/>
          </w:tcPr>
          <w:p w14:paraId="07E79839" w14:textId="77777777" w:rsidR="00814A9F" w:rsidRPr="00606EE5" w:rsidRDefault="00814A9F" w:rsidP="00DA7198">
            <w:pPr>
              <w:spacing w:before="20" w:after="20" w:line="240" w:lineRule="auto"/>
              <w:jc w:val="both"/>
              <w:rPr>
                <w:rFonts w:ascii="Trebuchet MS" w:eastAsia="Times New Roman" w:hAnsi="Trebuchet MS" w:cs="Times New Roman"/>
                <w:b/>
                <w:lang w:val="ro-RO" w:eastAsia="en-GB"/>
              </w:rPr>
            </w:pPr>
            <w:r w:rsidRPr="00606EE5">
              <w:rPr>
                <w:rFonts w:ascii="Trebuchet MS" w:eastAsia="Times New Roman" w:hAnsi="Trebuchet MS" w:cs="Times New Roman"/>
                <w:b/>
                <w:lang w:val="ro-RO" w:eastAsia="en-GB"/>
              </w:rPr>
              <w:t>Alte regiuni</w:t>
            </w:r>
          </w:p>
        </w:tc>
        <w:tc>
          <w:tcPr>
            <w:tcW w:w="657" w:type="pct"/>
            <w:tcBorders>
              <w:top w:val="single" w:sz="4" w:space="0" w:color="auto"/>
              <w:left w:val="single" w:sz="4" w:space="0" w:color="auto"/>
              <w:bottom w:val="single" w:sz="12" w:space="0" w:color="auto"/>
              <w:right w:val="single" w:sz="4" w:space="0" w:color="auto"/>
            </w:tcBorders>
            <w:shd w:val="clear" w:color="auto" w:fill="auto"/>
          </w:tcPr>
          <w:p w14:paraId="5AC7719C" w14:textId="77777777" w:rsidR="00814A9F" w:rsidRPr="00606EE5" w:rsidRDefault="00814A9F" w:rsidP="00DA7198">
            <w:pPr>
              <w:spacing w:before="20" w:after="20" w:line="240" w:lineRule="auto"/>
              <w:jc w:val="both"/>
              <w:rPr>
                <w:rFonts w:ascii="Trebuchet MS" w:eastAsia="Times New Roman" w:hAnsi="Trebuchet MS" w:cs="Times New Roman"/>
                <w:bCs/>
                <w:lang w:val="ro-RO" w:eastAsia="en-GB"/>
              </w:rPr>
            </w:pPr>
            <w:r w:rsidRPr="00606EE5">
              <w:rPr>
                <w:rFonts w:ascii="Trebuchet MS" w:eastAsia="Times New Roman" w:hAnsi="Trebuchet MS" w:cs="Times New Roman"/>
                <w:bCs/>
                <w:lang w:val="ro-RO" w:eastAsia="en-GB"/>
              </w:rPr>
              <w:t>Art. 91(2)(d)</w:t>
            </w:r>
          </w:p>
        </w:tc>
        <w:tc>
          <w:tcPr>
            <w:tcW w:w="581" w:type="pct"/>
            <w:tcBorders>
              <w:top w:val="single" w:sz="4" w:space="0" w:color="auto"/>
              <w:left w:val="single" w:sz="4" w:space="0" w:color="auto"/>
              <w:bottom w:val="single" w:sz="12" w:space="0" w:color="auto"/>
              <w:right w:val="single" w:sz="4" w:space="0" w:color="auto"/>
            </w:tcBorders>
          </w:tcPr>
          <w:p w14:paraId="305E62A3" w14:textId="77777777" w:rsidR="00814A9F" w:rsidRPr="00606EE5" w:rsidRDefault="00814A9F" w:rsidP="00DA7198">
            <w:pPr>
              <w:spacing w:before="20" w:after="20" w:line="240" w:lineRule="auto"/>
              <w:jc w:val="center"/>
              <w:rPr>
                <w:rFonts w:ascii="Trebuchet MS" w:eastAsia="Times New Roman" w:hAnsi="Trebuchet MS" w:cs="Times New Roman"/>
                <w:bCs/>
                <w:lang w:val="ro-RO" w:eastAsia="en-GB"/>
              </w:rPr>
            </w:pPr>
          </w:p>
        </w:tc>
        <w:tc>
          <w:tcPr>
            <w:tcW w:w="581" w:type="pct"/>
            <w:tcBorders>
              <w:top w:val="single" w:sz="4" w:space="0" w:color="auto"/>
              <w:left w:val="single" w:sz="4" w:space="0" w:color="auto"/>
              <w:bottom w:val="single" w:sz="12" w:space="0" w:color="auto"/>
              <w:right w:val="single" w:sz="4" w:space="0" w:color="auto"/>
            </w:tcBorders>
            <w:shd w:val="clear" w:color="auto" w:fill="auto"/>
          </w:tcPr>
          <w:p w14:paraId="2FFACF72" w14:textId="77777777" w:rsidR="00814A9F" w:rsidRPr="00606EE5" w:rsidRDefault="00814A9F" w:rsidP="00DA7198">
            <w:pPr>
              <w:spacing w:before="20" w:after="20" w:line="240" w:lineRule="auto"/>
              <w:jc w:val="center"/>
              <w:rPr>
                <w:rFonts w:ascii="Trebuchet MS" w:eastAsia="Times New Roman" w:hAnsi="Trebuchet MS" w:cs="Times New Roman"/>
                <w:bCs/>
                <w:lang w:val="ro-RO" w:eastAsia="en-GB"/>
              </w:rPr>
            </w:pPr>
            <w:r w:rsidRPr="00606EE5">
              <w:rPr>
                <w:rFonts w:ascii="Trebuchet MS" w:eastAsia="Times New Roman" w:hAnsi="Trebuchet MS" w:cs="Times New Roman"/>
                <w:bCs/>
                <w:lang w:val="ro-RO" w:eastAsia="en-GB"/>
              </w:rPr>
              <w:t>20%</w:t>
            </w:r>
          </w:p>
        </w:tc>
        <w:tc>
          <w:tcPr>
            <w:tcW w:w="429" w:type="pct"/>
            <w:tcBorders>
              <w:top w:val="single" w:sz="4" w:space="0" w:color="auto"/>
              <w:left w:val="single" w:sz="4" w:space="0" w:color="auto"/>
              <w:bottom w:val="single" w:sz="12" w:space="0" w:color="auto"/>
              <w:right w:val="single" w:sz="4" w:space="0" w:color="auto"/>
            </w:tcBorders>
            <w:shd w:val="clear" w:color="auto" w:fill="auto"/>
          </w:tcPr>
          <w:p w14:paraId="43F52626" w14:textId="77777777" w:rsidR="00814A9F" w:rsidRPr="00606EE5" w:rsidRDefault="00814A9F" w:rsidP="00DA7198">
            <w:pPr>
              <w:spacing w:before="20" w:after="20" w:line="240" w:lineRule="auto"/>
              <w:jc w:val="center"/>
              <w:rPr>
                <w:rFonts w:ascii="Trebuchet MS" w:eastAsia="Times New Roman" w:hAnsi="Trebuchet MS" w:cs="Times New Roman"/>
                <w:bCs/>
                <w:lang w:val="ro-RO" w:eastAsia="en-GB"/>
              </w:rPr>
            </w:pPr>
            <w:r w:rsidRPr="00606EE5">
              <w:rPr>
                <w:rFonts w:ascii="Trebuchet MS" w:eastAsia="Times New Roman" w:hAnsi="Trebuchet MS" w:cs="Times New Roman"/>
                <w:bCs/>
                <w:lang w:val="ro-RO" w:eastAsia="en-GB"/>
              </w:rPr>
              <w:t>43%</w:t>
            </w:r>
          </w:p>
        </w:tc>
      </w:tr>
      <w:tr w:rsidR="00606EE5" w:rsidRPr="00606EE5" w14:paraId="54572F22" w14:textId="77777777" w:rsidTr="00D172C8">
        <w:tc>
          <w:tcPr>
            <w:tcW w:w="610" w:type="pct"/>
            <w:tcBorders>
              <w:top w:val="single" w:sz="4" w:space="0" w:color="auto"/>
              <w:left w:val="single" w:sz="4" w:space="0" w:color="auto"/>
              <w:bottom w:val="single" w:sz="4" w:space="0" w:color="auto"/>
              <w:right w:val="single" w:sz="4" w:space="0" w:color="auto"/>
            </w:tcBorders>
          </w:tcPr>
          <w:p w14:paraId="6562F139" w14:textId="77777777" w:rsidR="00814A9F" w:rsidRPr="00606EE5" w:rsidRDefault="00814A9F" w:rsidP="00DA7198">
            <w:pPr>
              <w:spacing w:before="20" w:after="20" w:line="240" w:lineRule="auto"/>
              <w:jc w:val="center"/>
              <w:rPr>
                <w:rFonts w:ascii="Trebuchet MS" w:eastAsia="Times New Roman" w:hAnsi="Trebuchet MS" w:cs="Times New Roman"/>
                <w:lang w:val="ro-RO" w:eastAsia="en-GB"/>
              </w:rPr>
            </w:pPr>
            <w:r w:rsidRPr="00606EE5">
              <w:rPr>
                <w:rFonts w:ascii="Trebuchet MS" w:eastAsia="Times New Roman" w:hAnsi="Trebuchet MS" w:cs="Times New Roman"/>
                <w:lang w:val="ro-RO" w:eastAsia="en-GB"/>
              </w:rPr>
              <w:t>x</w:t>
            </w:r>
          </w:p>
        </w:tc>
        <w:tc>
          <w:tcPr>
            <w:tcW w:w="2142" w:type="pct"/>
            <w:tcBorders>
              <w:top w:val="single" w:sz="4" w:space="0" w:color="auto"/>
              <w:left w:val="single" w:sz="4" w:space="0" w:color="auto"/>
              <w:bottom w:val="single" w:sz="4" w:space="0" w:color="auto"/>
              <w:right w:val="single" w:sz="4" w:space="0" w:color="auto"/>
            </w:tcBorders>
            <w:shd w:val="clear" w:color="auto" w:fill="auto"/>
          </w:tcPr>
          <w:p w14:paraId="1FCCF96A" w14:textId="77777777" w:rsidR="00814A9F" w:rsidRPr="00606EE5" w:rsidRDefault="00814A9F" w:rsidP="00DA7198">
            <w:pPr>
              <w:spacing w:before="20" w:after="20" w:line="240" w:lineRule="auto"/>
              <w:jc w:val="both"/>
              <w:rPr>
                <w:rFonts w:ascii="Trebuchet MS" w:eastAsia="Times New Roman" w:hAnsi="Trebuchet MS" w:cs="Times New Roman"/>
                <w:b/>
                <w:bCs/>
                <w:lang w:val="ro-RO" w:eastAsia="en-GB"/>
              </w:rPr>
            </w:pPr>
            <w:r w:rsidRPr="00606EE5">
              <w:rPr>
                <w:rFonts w:ascii="Trebuchet MS" w:eastAsia="Times New Roman" w:hAnsi="Trebuchet MS" w:cs="Times New Roman"/>
                <w:b/>
                <w:bCs/>
                <w:lang w:val="ro-RO" w:eastAsia="en-GB"/>
              </w:rPr>
              <w:t>Alte regiuni</w:t>
            </w:r>
          </w:p>
          <w:p w14:paraId="15892BF4" w14:textId="77777777" w:rsidR="00814A9F" w:rsidRPr="00606EE5" w:rsidRDefault="00814A9F" w:rsidP="00DA7198">
            <w:pPr>
              <w:spacing w:before="20" w:after="20" w:line="240" w:lineRule="auto"/>
              <w:jc w:val="both"/>
              <w:rPr>
                <w:rFonts w:ascii="Trebuchet MS" w:eastAsia="Times New Roman" w:hAnsi="Trebuchet MS" w:cs="Times New Roman"/>
                <w:lang w:val="ro-RO" w:eastAsia="en-GB"/>
              </w:rPr>
            </w:pPr>
            <w:r w:rsidRPr="00606EE5">
              <w:rPr>
                <w:rFonts w:ascii="Trebuchet MS" w:eastAsia="Times New Roman" w:hAnsi="Trebuchet MS" w:cs="Times New Roman"/>
                <w:lang w:val="ro-RO" w:eastAsia="en-GB"/>
              </w:rPr>
              <w:t xml:space="preserve">Angajamente în materie de mediu și climă și alte angajamente în materie de gestionare conform articolului 70 a Reg., </w:t>
            </w:r>
            <w:r w:rsidRPr="00606EE5">
              <w:rPr>
                <w:rFonts w:ascii="Trebuchet MS" w:eastAsiaTheme="minorEastAsia" w:hAnsi="Trebuchet MS" w:cs="Times New Roman"/>
                <w:lang w:val="ro-RO" w:eastAsia="en-GB"/>
              </w:rPr>
              <w:t xml:space="preserve"> </w:t>
            </w:r>
            <w:r w:rsidRPr="00606EE5">
              <w:rPr>
                <w:rFonts w:ascii="Trebuchet MS" w:eastAsia="Times New Roman" w:hAnsi="Trebuchet MS" w:cs="Times New Roman"/>
                <w:lang w:val="ro-RO" w:eastAsia="en-GB"/>
              </w:rPr>
              <w:t>plăți pentru dezavantaje specifice anumitor zone, generate de anumite cerințe obligatorii conf. Art. 72, sprijin pentru investiții non-productive la care se face referire în art. 73, sprijin pentru PEI conf art. 77 a acestui Reg., inclusiv pentru LEADER, dezvoltarea locală plasată sub responsabilitatea comunității conf art 25 din CPR</w:t>
            </w:r>
          </w:p>
        </w:tc>
        <w:tc>
          <w:tcPr>
            <w:tcW w:w="657" w:type="pct"/>
            <w:tcBorders>
              <w:top w:val="single" w:sz="4" w:space="0" w:color="auto"/>
              <w:left w:val="single" w:sz="4" w:space="0" w:color="auto"/>
              <w:bottom w:val="single" w:sz="4" w:space="0" w:color="auto"/>
              <w:right w:val="single" w:sz="4" w:space="0" w:color="auto"/>
            </w:tcBorders>
            <w:shd w:val="clear" w:color="auto" w:fill="auto"/>
          </w:tcPr>
          <w:p w14:paraId="4A67FE51" w14:textId="77777777" w:rsidR="00814A9F" w:rsidRPr="00606EE5" w:rsidRDefault="00814A9F" w:rsidP="00DA7198">
            <w:pPr>
              <w:spacing w:before="20" w:after="20" w:line="240" w:lineRule="auto"/>
              <w:jc w:val="both"/>
              <w:rPr>
                <w:rFonts w:ascii="Trebuchet MS" w:eastAsia="Times New Roman" w:hAnsi="Trebuchet MS" w:cs="Times New Roman"/>
                <w:b/>
                <w:bCs/>
                <w:lang w:val="ro-RO" w:eastAsia="en-GB"/>
              </w:rPr>
            </w:pPr>
            <w:r w:rsidRPr="00606EE5">
              <w:rPr>
                <w:rFonts w:ascii="Trebuchet MS" w:eastAsia="Times New Roman" w:hAnsi="Trebuchet MS" w:cs="Times New Roman"/>
                <w:b/>
                <w:bCs/>
                <w:lang w:val="ro-RO" w:eastAsia="en-GB"/>
              </w:rPr>
              <w:t>Art. 91(3)(b)</w:t>
            </w:r>
          </w:p>
        </w:tc>
        <w:tc>
          <w:tcPr>
            <w:tcW w:w="581" w:type="pct"/>
            <w:tcBorders>
              <w:top w:val="single" w:sz="4" w:space="0" w:color="auto"/>
              <w:left w:val="single" w:sz="4" w:space="0" w:color="auto"/>
              <w:bottom w:val="single" w:sz="4" w:space="0" w:color="auto"/>
              <w:right w:val="single" w:sz="4" w:space="0" w:color="auto"/>
            </w:tcBorders>
          </w:tcPr>
          <w:p w14:paraId="129438A1" w14:textId="77777777" w:rsidR="00814A9F" w:rsidRPr="00606EE5" w:rsidRDefault="00814A9F" w:rsidP="00DA7198">
            <w:pPr>
              <w:spacing w:before="20" w:after="20" w:line="240" w:lineRule="auto"/>
              <w:jc w:val="center"/>
              <w:rPr>
                <w:rFonts w:ascii="Trebuchet MS" w:eastAsia="Times New Roman" w:hAnsi="Trebuchet MS" w:cs="Times New Roman"/>
                <w:b/>
                <w:bCs/>
                <w:lang w:val="ro-RO" w:eastAsia="en-GB"/>
              </w:rPr>
            </w:pPr>
            <w:r w:rsidRPr="00606EE5">
              <w:rPr>
                <w:rFonts w:ascii="Trebuchet MS" w:eastAsia="Times New Roman" w:hAnsi="Trebuchet MS" w:cs="Times New Roman"/>
                <w:b/>
                <w:bCs/>
                <w:lang w:val="ro-RO" w:eastAsia="en-GB"/>
              </w:rPr>
              <w:t>80%</w:t>
            </w:r>
          </w:p>
        </w:tc>
        <w:tc>
          <w:tcPr>
            <w:tcW w:w="581" w:type="pct"/>
            <w:tcBorders>
              <w:top w:val="single" w:sz="4" w:space="0" w:color="auto"/>
              <w:left w:val="single" w:sz="4" w:space="0" w:color="auto"/>
              <w:bottom w:val="single" w:sz="4" w:space="0" w:color="auto"/>
              <w:right w:val="single" w:sz="4" w:space="0" w:color="auto"/>
            </w:tcBorders>
            <w:shd w:val="clear" w:color="auto" w:fill="auto"/>
          </w:tcPr>
          <w:p w14:paraId="5B4D2BBD" w14:textId="77777777" w:rsidR="00814A9F" w:rsidRPr="00606EE5" w:rsidRDefault="00814A9F" w:rsidP="00DA7198">
            <w:pPr>
              <w:spacing w:before="20" w:after="20" w:line="240" w:lineRule="auto"/>
              <w:jc w:val="center"/>
              <w:rPr>
                <w:rFonts w:ascii="Trebuchet MS" w:eastAsia="Times New Roman" w:hAnsi="Trebuchet MS" w:cs="Times New Roman"/>
                <w:b/>
                <w:bCs/>
                <w:lang w:val="ro-RO" w:eastAsia="en-GB"/>
              </w:rPr>
            </w:pPr>
            <w:r w:rsidRPr="00606EE5">
              <w:rPr>
                <w:rFonts w:ascii="Trebuchet MS" w:eastAsia="Times New Roman" w:hAnsi="Trebuchet MS" w:cs="Times New Roman"/>
                <w:b/>
                <w:bCs/>
                <w:lang w:val="ro-RO" w:eastAsia="en-GB"/>
              </w:rPr>
              <w:t>20%</w:t>
            </w:r>
          </w:p>
        </w:tc>
        <w:tc>
          <w:tcPr>
            <w:tcW w:w="429" w:type="pct"/>
            <w:tcBorders>
              <w:top w:val="single" w:sz="4" w:space="0" w:color="auto"/>
              <w:left w:val="single" w:sz="4" w:space="0" w:color="auto"/>
              <w:bottom w:val="single" w:sz="4" w:space="0" w:color="auto"/>
              <w:right w:val="single" w:sz="4" w:space="0" w:color="auto"/>
            </w:tcBorders>
            <w:shd w:val="clear" w:color="auto" w:fill="auto"/>
          </w:tcPr>
          <w:p w14:paraId="3A93D4CA" w14:textId="77777777" w:rsidR="00814A9F" w:rsidRPr="00606EE5" w:rsidRDefault="00814A9F" w:rsidP="00DA7198">
            <w:pPr>
              <w:spacing w:before="20" w:after="20" w:line="240" w:lineRule="auto"/>
              <w:jc w:val="center"/>
              <w:rPr>
                <w:rFonts w:ascii="Trebuchet MS" w:eastAsia="Times New Roman" w:hAnsi="Trebuchet MS" w:cs="Times New Roman"/>
                <w:b/>
                <w:bCs/>
                <w:lang w:val="ro-RO" w:eastAsia="en-GB"/>
              </w:rPr>
            </w:pPr>
            <w:r w:rsidRPr="00606EE5">
              <w:rPr>
                <w:rFonts w:ascii="Trebuchet MS" w:eastAsia="Times New Roman" w:hAnsi="Trebuchet MS" w:cs="Times New Roman"/>
                <w:b/>
                <w:bCs/>
                <w:lang w:val="ro-RO" w:eastAsia="en-GB"/>
              </w:rPr>
              <w:t>80%</w:t>
            </w:r>
          </w:p>
        </w:tc>
      </w:tr>
    </w:tbl>
    <w:p w14:paraId="22DB6383" w14:textId="06A030B3" w:rsidR="00AD58C3" w:rsidRPr="00606EE5" w:rsidRDefault="00AD58C3" w:rsidP="00420A83">
      <w:pPr>
        <w:keepNext/>
        <w:spacing w:before="120" w:after="120" w:line="240" w:lineRule="auto"/>
        <w:jc w:val="both"/>
        <w:rPr>
          <w:rFonts w:ascii="Trebuchet MS" w:eastAsia="Times New Roman" w:hAnsi="Trebuchet MS" w:cs="Times New Roman"/>
          <w:b/>
          <w:bCs/>
          <w:lang w:val="ro-RO" w:eastAsia="en-GB"/>
        </w:rPr>
      </w:pPr>
      <w:r w:rsidRPr="00606EE5">
        <w:rPr>
          <w:rFonts w:ascii="Trebuchet MS" w:eastAsia="Times New Roman" w:hAnsi="Trebuchet MS" w:cs="Times New Roman"/>
          <w:b/>
          <w:bCs/>
          <w:lang w:val="ro-RO" w:eastAsia="en-GB"/>
        </w:rPr>
        <w:t>1</w:t>
      </w:r>
      <w:r w:rsidR="00575B0C" w:rsidRPr="00606EE5">
        <w:rPr>
          <w:rFonts w:ascii="Trebuchet MS" w:eastAsia="Times New Roman" w:hAnsi="Trebuchet MS" w:cs="Times New Roman"/>
          <w:b/>
          <w:bCs/>
          <w:lang w:val="ro-RO" w:eastAsia="en-GB"/>
        </w:rPr>
        <w:t>2</w:t>
      </w:r>
      <w:r w:rsidRPr="00606EE5">
        <w:rPr>
          <w:rFonts w:ascii="Trebuchet MS" w:eastAsia="Times New Roman" w:hAnsi="Trebuchet MS" w:cs="Times New Roman"/>
          <w:b/>
          <w:bCs/>
          <w:lang w:val="ro-RO" w:eastAsia="en-GB"/>
        </w:rPr>
        <w:t xml:space="preserve">. Cuantum unitar planificat </w:t>
      </w:r>
      <w:r w:rsidR="007043B7" w:rsidRPr="00606EE5">
        <w:rPr>
          <w:rFonts w:ascii="Trebuchet MS" w:eastAsia="Times New Roman" w:hAnsi="Trebuchet MS" w:cs="Times New Roman"/>
          <w:b/>
          <w:bCs/>
          <w:lang w:val="ro-RO" w:eastAsia="en-GB"/>
        </w:rPr>
        <w:t>–</w:t>
      </w:r>
      <w:r w:rsidRPr="00606EE5">
        <w:rPr>
          <w:rFonts w:ascii="Trebuchet MS" w:eastAsia="Times New Roman" w:hAnsi="Trebuchet MS" w:cs="Times New Roman"/>
          <w:b/>
          <w:bCs/>
          <w:lang w:val="ro-RO" w:eastAsia="en-GB"/>
        </w:rPr>
        <w:t xml:space="preserve"> Definiție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5"/>
        <w:gridCol w:w="1236"/>
        <w:gridCol w:w="1228"/>
        <w:gridCol w:w="1927"/>
        <w:gridCol w:w="1236"/>
        <w:gridCol w:w="1418"/>
        <w:gridCol w:w="1741"/>
      </w:tblGrid>
      <w:tr w:rsidR="00606EE5" w:rsidRPr="00606EE5" w14:paraId="5BE239BD" w14:textId="77777777" w:rsidTr="00D300BB">
        <w:trPr>
          <w:trHeight w:val="240"/>
          <w:tblHeader/>
        </w:trPr>
        <w:tc>
          <w:tcPr>
            <w:tcW w:w="1840"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697E5B94" w14:textId="77777777" w:rsidR="007043B7" w:rsidRPr="00606EE5" w:rsidRDefault="007043B7" w:rsidP="00D300BB">
            <w:pPr>
              <w:spacing w:before="20" w:after="20"/>
              <w:rPr>
                <w:b/>
                <w:lang w:val="ro-RO"/>
              </w:rPr>
            </w:pPr>
            <w:r w:rsidRPr="00606EE5">
              <w:rPr>
                <w:b/>
                <w:lang w:val="ro-RO"/>
              </w:rPr>
              <w:t>Group</w:t>
            </w:r>
          </w:p>
        </w:tc>
        <w:tc>
          <w:tcPr>
            <w:tcW w:w="1866"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2F8C1C9A" w14:textId="77777777" w:rsidR="007043B7" w:rsidRPr="00606EE5" w:rsidRDefault="007043B7" w:rsidP="00D300BB">
            <w:pPr>
              <w:spacing w:before="20" w:after="20"/>
              <w:rPr>
                <w:b/>
                <w:lang w:val="ro-RO"/>
              </w:rPr>
            </w:pPr>
            <w:r w:rsidRPr="00606EE5">
              <w:rPr>
                <w:b/>
                <w:lang w:val="ro-RO"/>
              </w:rPr>
              <w:t>Planned Unit Amount</w:t>
            </w:r>
          </w:p>
        </w:tc>
        <w:tc>
          <w:tcPr>
            <w:tcW w:w="1866"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2D31FFA3" w14:textId="77777777" w:rsidR="007043B7" w:rsidRPr="00606EE5" w:rsidRDefault="007043B7" w:rsidP="00D300BB">
            <w:pPr>
              <w:spacing w:before="20" w:after="20"/>
              <w:rPr>
                <w:b/>
                <w:lang w:val="ro-RO"/>
              </w:rPr>
            </w:pPr>
            <w:r w:rsidRPr="00606EE5">
              <w:rPr>
                <w:b/>
                <w:lang w:val="ro-RO"/>
              </w:rPr>
              <w:t>Type of Support</w:t>
            </w:r>
          </w:p>
        </w:tc>
        <w:tc>
          <w:tcPr>
            <w:tcW w:w="2934"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7228D2D3" w14:textId="77777777" w:rsidR="007043B7" w:rsidRPr="00606EE5" w:rsidRDefault="007043B7" w:rsidP="00D300BB">
            <w:pPr>
              <w:spacing w:before="20" w:after="20"/>
              <w:rPr>
                <w:b/>
                <w:lang w:val="ro-RO"/>
              </w:rPr>
            </w:pPr>
            <w:r w:rsidRPr="00606EE5">
              <w:rPr>
                <w:b/>
                <w:lang w:val="ro-RO"/>
              </w:rPr>
              <w:t>Contribution rate(s)</w:t>
            </w:r>
          </w:p>
        </w:tc>
        <w:tc>
          <w:tcPr>
            <w:tcW w:w="1866"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232CD4DA" w14:textId="77777777" w:rsidR="007043B7" w:rsidRPr="00606EE5" w:rsidRDefault="007043B7" w:rsidP="00D300BB">
            <w:pPr>
              <w:spacing w:before="20" w:after="20"/>
              <w:rPr>
                <w:b/>
                <w:lang w:val="ro-RO"/>
              </w:rPr>
            </w:pPr>
            <w:r w:rsidRPr="00606EE5">
              <w:rPr>
                <w:b/>
                <w:lang w:val="ro-RO"/>
              </w:rPr>
              <w:t>Type of Planned Unit Amount</w:t>
            </w:r>
          </w:p>
        </w:tc>
        <w:tc>
          <w:tcPr>
            <w:tcW w:w="2147"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09EE6DC4" w14:textId="77777777" w:rsidR="007043B7" w:rsidRPr="00606EE5" w:rsidRDefault="007043B7" w:rsidP="00D300BB">
            <w:pPr>
              <w:spacing w:before="20" w:after="20"/>
              <w:rPr>
                <w:b/>
                <w:lang w:val="ro-RO"/>
              </w:rPr>
            </w:pPr>
            <w:r w:rsidRPr="00606EE5">
              <w:rPr>
                <w:b/>
                <w:lang w:val="ro-RO"/>
              </w:rPr>
              <w:t>Region(s)</w:t>
            </w:r>
          </w:p>
        </w:tc>
        <w:tc>
          <w:tcPr>
            <w:tcW w:w="2653" w:type="dxa"/>
            <w:tcBorders>
              <w:top w:val="single" w:sz="4" w:space="0" w:color="000000"/>
              <w:left w:val="single" w:sz="4" w:space="0" w:color="000000"/>
              <w:bottom w:val="single" w:sz="4" w:space="0" w:color="000000"/>
              <w:right w:val="single" w:sz="4" w:space="0" w:color="000000"/>
            </w:tcBorders>
            <w:shd w:val="clear" w:color="auto" w:fill="C0C0C0"/>
            <w:tcMar>
              <w:top w:w="20" w:type="dxa"/>
              <w:left w:w="20" w:type="dxa"/>
              <w:bottom w:w="20" w:type="dxa"/>
              <w:right w:w="20" w:type="dxa"/>
            </w:tcMar>
          </w:tcPr>
          <w:p w14:paraId="1AF59F05" w14:textId="77777777" w:rsidR="007043B7" w:rsidRPr="00606EE5" w:rsidRDefault="007043B7" w:rsidP="00D300BB">
            <w:pPr>
              <w:spacing w:before="20" w:after="20"/>
              <w:rPr>
                <w:lang w:val="ro-RO"/>
              </w:rPr>
            </w:pPr>
            <w:r w:rsidRPr="00606EE5">
              <w:rPr>
                <w:b/>
                <w:lang w:val="ro-RO"/>
              </w:rPr>
              <w:t>Result Indicator(s)</w:t>
            </w:r>
          </w:p>
        </w:tc>
      </w:tr>
      <w:tr w:rsidR="00606EE5" w:rsidRPr="00606EE5" w14:paraId="11393974" w14:textId="77777777" w:rsidTr="00D300BB">
        <w:trPr>
          <w:trHeight w:val="240"/>
          <w:tblHeader/>
        </w:trPr>
        <w:tc>
          <w:tcPr>
            <w:tcW w:w="1840"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10CDE6F9" w14:textId="77777777" w:rsidR="007043B7" w:rsidRPr="00606EE5" w:rsidRDefault="007043B7" w:rsidP="00D300BB">
            <w:pPr>
              <w:spacing w:before="20" w:after="20"/>
              <w:rPr>
                <w:lang w:val="ro-RO"/>
              </w:rPr>
            </w:pPr>
          </w:p>
        </w:tc>
        <w:tc>
          <w:tcPr>
            <w:tcW w:w="186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462293BB" w14:textId="77777777" w:rsidR="007043B7" w:rsidRPr="00606EE5" w:rsidRDefault="007043B7" w:rsidP="00D300BB">
            <w:pPr>
              <w:spacing w:before="20" w:after="20"/>
              <w:rPr>
                <w:lang w:val="ro-RO"/>
              </w:rPr>
            </w:pPr>
            <w:r w:rsidRPr="00606EE5">
              <w:rPr>
                <w:lang w:val="ro-RO"/>
              </w:rPr>
              <w:t>001 - Valoare medie pe proiect</w:t>
            </w:r>
          </w:p>
        </w:tc>
        <w:tc>
          <w:tcPr>
            <w:tcW w:w="186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378A4C65" w14:textId="77777777" w:rsidR="007043B7" w:rsidRPr="00606EE5" w:rsidRDefault="007043B7" w:rsidP="00D300BB">
            <w:pPr>
              <w:spacing w:before="20" w:after="20"/>
              <w:rPr>
                <w:lang w:val="ro-RO"/>
              </w:rPr>
            </w:pPr>
            <w:r w:rsidRPr="00606EE5">
              <w:rPr>
                <w:lang w:val="ro-RO"/>
              </w:rPr>
              <w:t>Grant</w:t>
            </w:r>
          </w:p>
        </w:tc>
        <w:tc>
          <w:tcPr>
            <w:tcW w:w="2934"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4FA181E7" w14:textId="77777777" w:rsidR="007043B7" w:rsidRPr="00606EE5" w:rsidRDefault="007043B7" w:rsidP="00D300BB">
            <w:pPr>
              <w:spacing w:before="20" w:after="20"/>
              <w:rPr>
                <w:lang w:val="ro-RO"/>
              </w:rPr>
            </w:pPr>
            <w:r w:rsidRPr="00606EE5">
              <w:rPr>
                <w:lang w:val="ro-RO"/>
              </w:rPr>
              <w:t>91(2)(a)-RO-85,00%</w:t>
            </w:r>
          </w:p>
          <w:p w14:paraId="02015223" w14:textId="77777777" w:rsidR="007043B7" w:rsidRPr="00606EE5" w:rsidRDefault="007043B7" w:rsidP="00D300BB">
            <w:pPr>
              <w:spacing w:before="20" w:after="20"/>
              <w:rPr>
                <w:lang w:val="ro-RO"/>
              </w:rPr>
            </w:pPr>
            <w:r w:rsidRPr="00606EE5">
              <w:rPr>
                <w:lang w:val="ro-RO"/>
              </w:rPr>
              <w:t>91(2)(d)-RO-80,00%</w:t>
            </w:r>
          </w:p>
        </w:tc>
        <w:tc>
          <w:tcPr>
            <w:tcW w:w="1866"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07B8CCAE" w14:textId="77777777" w:rsidR="007043B7" w:rsidRPr="00606EE5" w:rsidRDefault="007043B7" w:rsidP="00D300BB">
            <w:pPr>
              <w:spacing w:before="20" w:after="20"/>
              <w:rPr>
                <w:lang w:val="ro-RO"/>
              </w:rPr>
            </w:pPr>
            <w:r w:rsidRPr="00606EE5">
              <w:rPr>
                <w:lang w:val="ro-RO"/>
              </w:rPr>
              <w:t>Medie</w:t>
            </w:r>
          </w:p>
        </w:tc>
        <w:tc>
          <w:tcPr>
            <w:tcW w:w="2147"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5790D906" w14:textId="77777777" w:rsidR="007043B7" w:rsidRPr="00606EE5" w:rsidRDefault="007043B7" w:rsidP="00D300BB">
            <w:pPr>
              <w:spacing w:before="20" w:after="20"/>
              <w:rPr>
                <w:lang w:val="ro-RO"/>
              </w:rPr>
            </w:pPr>
          </w:p>
        </w:tc>
        <w:tc>
          <w:tcPr>
            <w:tcW w:w="2653" w:type="dxa"/>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20" w:type="dxa"/>
              <w:right w:w="20" w:type="dxa"/>
            </w:tcMar>
          </w:tcPr>
          <w:p w14:paraId="6AE29349" w14:textId="77777777" w:rsidR="007043B7" w:rsidRPr="00606EE5" w:rsidRDefault="007043B7" w:rsidP="00D300BB">
            <w:pPr>
              <w:spacing w:before="20" w:after="20"/>
              <w:rPr>
                <w:lang w:val="ro-RO"/>
              </w:rPr>
            </w:pPr>
            <w:r w:rsidRPr="00606EE5">
              <w:rPr>
                <w:lang w:val="ro-RO"/>
              </w:rPr>
              <w:t>R.18; R.27</w:t>
            </w:r>
          </w:p>
        </w:tc>
      </w:tr>
    </w:tbl>
    <w:p w14:paraId="5B5DDA33" w14:textId="77777777" w:rsidR="007043B7" w:rsidRPr="00606EE5" w:rsidRDefault="007043B7" w:rsidP="007043B7">
      <w:pPr>
        <w:spacing w:before="20" w:after="20"/>
        <w:rPr>
          <w:lang w:val="ro-RO"/>
        </w:rPr>
      </w:pPr>
      <w:r w:rsidRPr="00606EE5">
        <w:rPr>
          <w:lang w:val="ro-RO"/>
        </w:rPr>
        <w:t>Explanation and justification related to the value of the unit amount</w:t>
      </w:r>
    </w:p>
    <w:p w14:paraId="3A88C62C" w14:textId="77777777" w:rsidR="007043B7" w:rsidRPr="00606EE5" w:rsidRDefault="007043B7" w:rsidP="007043B7">
      <w:pPr>
        <w:spacing w:before="20" w:after="20"/>
        <w:rPr>
          <w:lang w:val="ro-RO"/>
        </w:rPr>
      </w:pPr>
      <w:r w:rsidRPr="00606EE5">
        <w:rPr>
          <w:lang w:val="ro-RO"/>
        </w:rPr>
        <w:t>001 - Valoare medie pe proiect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1"/>
      </w:tblGrid>
      <w:tr w:rsidR="007043B7" w:rsidRPr="00606EE5" w14:paraId="7B88CADC" w14:textId="77777777" w:rsidTr="00D300BB">
        <w:trPr>
          <w:trHeight w:val="160"/>
        </w:trPr>
        <w:tc>
          <w:tcPr>
            <w:tcW w:w="5000" w:type="pct"/>
            <w:tcBorders>
              <w:top w:val="single" w:sz="4" w:space="0" w:color="000000"/>
              <w:left w:val="single" w:sz="4" w:space="0" w:color="000000"/>
              <w:bottom w:val="single" w:sz="4" w:space="0" w:color="000000"/>
              <w:right w:val="single" w:sz="4" w:space="0" w:color="000000"/>
            </w:tcBorders>
            <w:tcMar>
              <w:top w:w="20" w:type="dxa"/>
              <w:left w:w="20" w:type="dxa"/>
              <w:bottom w:w="0" w:type="dxa"/>
              <w:right w:w="20" w:type="dxa"/>
            </w:tcMar>
            <w:vAlign w:val="center"/>
          </w:tcPr>
          <w:p w14:paraId="2C275230" w14:textId="132A102C" w:rsidR="007043B7" w:rsidRPr="00606EE5" w:rsidRDefault="007043B7" w:rsidP="00D300BB">
            <w:pPr>
              <w:spacing w:before="40" w:after="40"/>
              <w:rPr>
                <w:lang w:val="ro-RO"/>
              </w:rPr>
            </w:pPr>
            <w:r w:rsidRPr="00606EE5">
              <w:rPr>
                <w:lang w:val="ro-RO"/>
              </w:rPr>
              <w:t>Cuantumul unitar a fost stabilit ca medie a prețurilor de achiziție a utilajelor și echipamentelor vizate de intervenție, bazat pe analiza pieței și validat în urma consultărilor cu asociații ale potențialilor beneficiari.</w:t>
            </w:r>
          </w:p>
        </w:tc>
      </w:tr>
    </w:tbl>
    <w:p w14:paraId="1C1FD55A" w14:textId="77777777" w:rsidR="007043B7" w:rsidRPr="00606EE5" w:rsidRDefault="007043B7" w:rsidP="00420A83">
      <w:pPr>
        <w:keepNext/>
        <w:spacing w:before="120" w:after="120" w:line="240" w:lineRule="auto"/>
        <w:jc w:val="both"/>
        <w:rPr>
          <w:rFonts w:ascii="Trebuchet MS" w:eastAsia="Times New Roman" w:hAnsi="Trebuchet MS" w:cs="Times New Roman"/>
          <w:b/>
          <w:bCs/>
          <w:lang w:val="ro-RO" w:eastAsia="en-GB"/>
        </w:rPr>
      </w:pPr>
    </w:p>
    <w:p w14:paraId="0FF1DD9B" w14:textId="393D7CBF" w:rsidR="00584CE7" w:rsidRPr="00606EE5" w:rsidRDefault="00584CE7" w:rsidP="001F02F5">
      <w:pPr>
        <w:spacing w:after="240" w:line="240" w:lineRule="auto"/>
        <w:jc w:val="both"/>
        <w:rPr>
          <w:rFonts w:ascii="Trebuchet MS" w:eastAsia="Times New Roman" w:hAnsi="Trebuchet MS" w:cs="Times New Roman"/>
          <w:lang w:val="ro-RO" w:eastAsia="en-GB"/>
        </w:rPr>
      </w:pPr>
      <w:bookmarkStart w:id="369" w:name="_Toc72171345"/>
      <w:bookmarkStart w:id="370" w:name="_Toc72171901"/>
      <w:bookmarkStart w:id="371" w:name="_Toc72172457"/>
      <w:bookmarkStart w:id="372" w:name="_Toc72172662"/>
      <w:bookmarkStart w:id="373" w:name="_Toc72173214"/>
      <w:bookmarkStart w:id="374" w:name="_Toc72173766"/>
      <w:bookmarkStart w:id="375" w:name="_Toc72174318"/>
      <w:bookmarkStart w:id="376" w:name="_Toc72174870"/>
      <w:bookmarkStart w:id="377" w:name="_Toc72175422"/>
      <w:bookmarkStart w:id="378" w:name="_Toc72175974"/>
      <w:bookmarkStart w:id="379" w:name="_Toc72176178"/>
      <w:bookmarkStart w:id="380" w:name="_Toc72176729"/>
      <w:bookmarkStart w:id="381" w:name="_Toc72177280"/>
      <w:bookmarkStart w:id="382" w:name="_Toc72177831"/>
      <w:bookmarkStart w:id="383" w:name="_Toc72178382"/>
      <w:bookmarkStart w:id="384" w:name="_Toc72178933"/>
      <w:bookmarkStart w:id="385" w:name="_Toc72179484"/>
      <w:bookmarkStart w:id="386" w:name="_Toc72180035"/>
      <w:bookmarkStart w:id="387" w:name="_Toc72180588"/>
      <w:bookmarkStart w:id="388" w:name="_Toc72181147"/>
      <w:bookmarkStart w:id="389" w:name="_Toc72181706"/>
      <w:bookmarkStart w:id="390" w:name="_Toc72182265"/>
      <w:bookmarkStart w:id="391" w:name="_Toc72182824"/>
      <w:bookmarkStart w:id="392" w:name="_Toc72183383"/>
      <w:bookmarkStart w:id="393" w:name="_Toc72429723"/>
      <w:bookmarkStart w:id="394" w:name="_Toc72513919"/>
      <w:bookmarkStart w:id="395" w:name="_Toc72514422"/>
      <w:bookmarkStart w:id="396" w:name="_Toc72935198"/>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p>
    <w:sectPr w:rsidR="00584CE7" w:rsidRPr="00606EE5" w:rsidSect="003E4ABF">
      <w:headerReference w:type="default" r:id="rId8"/>
      <w:footerReference w:type="default" r:id="rId9"/>
      <w:pgSz w:w="11906" w:h="16838" w:code="9"/>
      <w:pgMar w:top="851" w:right="851"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6556B8" w14:textId="77777777" w:rsidR="007A72CF" w:rsidRDefault="007A72CF" w:rsidP="001B426C">
      <w:pPr>
        <w:spacing w:after="0" w:line="240" w:lineRule="auto"/>
      </w:pPr>
      <w:r>
        <w:separator/>
      </w:r>
    </w:p>
  </w:endnote>
  <w:endnote w:type="continuationSeparator" w:id="0">
    <w:p w14:paraId="2715B97A" w14:textId="77777777" w:rsidR="007A72CF" w:rsidRDefault="007A72CF" w:rsidP="001B42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31847921"/>
      <w:docPartObj>
        <w:docPartGallery w:val="Page Numbers (Bottom of Page)"/>
        <w:docPartUnique/>
      </w:docPartObj>
    </w:sdtPr>
    <w:sdtEndPr/>
    <w:sdtContent>
      <w:p w14:paraId="08607219" w14:textId="70214B62" w:rsidR="00DD5D5D" w:rsidRDefault="00DD5D5D">
        <w:pPr>
          <w:pStyle w:val="Footer"/>
          <w:jc w:val="right"/>
        </w:pPr>
        <w:r>
          <w:rPr>
            <w:noProof w:val="0"/>
          </w:rPr>
          <w:fldChar w:fldCharType="begin"/>
        </w:r>
        <w:r>
          <w:instrText xml:space="preserve"> PAGE   \* MERGEFORMAT </w:instrText>
        </w:r>
        <w:r>
          <w:rPr>
            <w:noProof w:val="0"/>
          </w:rPr>
          <w:fldChar w:fldCharType="separate"/>
        </w:r>
        <w:r w:rsidR="00140CA0">
          <w:t>15</w:t>
        </w:r>
        <w:r>
          <w:fldChar w:fldCharType="end"/>
        </w:r>
      </w:p>
    </w:sdtContent>
  </w:sdt>
  <w:p w14:paraId="34FB0148" w14:textId="77777777" w:rsidR="00DD5D5D" w:rsidRDefault="00DD5D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447EA3" w14:textId="77777777" w:rsidR="007A72CF" w:rsidRDefault="007A72CF" w:rsidP="001B426C">
      <w:pPr>
        <w:spacing w:after="0" w:line="240" w:lineRule="auto"/>
      </w:pPr>
      <w:r>
        <w:separator/>
      </w:r>
    </w:p>
  </w:footnote>
  <w:footnote w:type="continuationSeparator" w:id="0">
    <w:p w14:paraId="17BA31BA" w14:textId="77777777" w:rsidR="007A72CF" w:rsidRDefault="007A72CF" w:rsidP="001B42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418013"/>
      <w:docPartObj>
        <w:docPartGallery w:val="Watermarks"/>
        <w:docPartUnique/>
      </w:docPartObj>
    </w:sdtPr>
    <w:sdtEndPr/>
    <w:sdtContent>
      <w:p w14:paraId="6A30E3A7" w14:textId="3560E3B2" w:rsidR="00F50085" w:rsidRDefault="007A72CF">
        <w:pPr>
          <w:pStyle w:val="Header"/>
        </w:pPr>
        <w:r>
          <w:rPr>
            <w:lang w:val="en-US"/>
          </w:rPr>
          <w:pict w14:anchorId="2DEC91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46773"/>
    <w:multiLevelType w:val="hybridMultilevel"/>
    <w:tmpl w:val="C86C9368"/>
    <w:lvl w:ilvl="0" w:tplc="08090011">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77E0D6E"/>
    <w:multiLevelType w:val="hybridMultilevel"/>
    <w:tmpl w:val="C0D40D52"/>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2" w15:restartNumberingAfterBreak="0">
    <w:nsid w:val="08BB1738"/>
    <w:multiLevelType w:val="hybridMultilevel"/>
    <w:tmpl w:val="03680E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1E524E"/>
    <w:multiLevelType w:val="hybridMultilevel"/>
    <w:tmpl w:val="7BB2CEFE"/>
    <w:lvl w:ilvl="0" w:tplc="37BC7B96">
      <w:start w:val="16"/>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0E547024"/>
    <w:multiLevelType w:val="hybridMultilevel"/>
    <w:tmpl w:val="59F44424"/>
    <w:lvl w:ilvl="0" w:tplc="2E74987C">
      <w:start w:val="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16D3B91"/>
    <w:multiLevelType w:val="multilevel"/>
    <w:tmpl w:val="B43C14BC"/>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C13BE9"/>
    <w:multiLevelType w:val="hybridMultilevel"/>
    <w:tmpl w:val="3DEE64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C7B624F"/>
    <w:multiLevelType w:val="singleLevel"/>
    <w:tmpl w:val="CB2C0140"/>
    <w:name w:val="ListDash2Numbering"/>
    <w:lvl w:ilvl="0">
      <w:start w:val="1"/>
      <w:numFmt w:val="bullet"/>
      <w:pStyle w:val="ListDash2"/>
      <w:lvlText w:val="–"/>
      <w:lvlJc w:val="left"/>
      <w:pPr>
        <w:tabs>
          <w:tab w:val="num" w:pos="1361"/>
        </w:tabs>
        <w:ind w:left="1361" w:hanging="283"/>
      </w:pPr>
      <w:rPr>
        <w:rFonts w:ascii="Times New Roman" w:hAnsi="Times New Roman"/>
      </w:rPr>
    </w:lvl>
  </w:abstractNum>
  <w:abstractNum w:abstractNumId="8" w15:restartNumberingAfterBreak="0">
    <w:nsid w:val="1D631ECE"/>
    <w:multiLevelType w:val="hybridMultilevel"/>
    <w:tmpl w:val="D54A1D98"/>
    <w:lvl w:ilvl="0" w:tplc="0409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22CE68C0"/>
    <w:multiLevelType w:val="hybridMultilevel"/>
    <w:tmpl w:val="18409954"/>
    <w:lvl w:ilvl="0" w:tplc="AE44FE1E">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72526F"/>
    <w:multiLevelType w:val="multilevel"/>
    <w:tmpl w:val="465EE68A"/>
    <w:lvl w:ilvl="0">
      <w:start w:val="1"/>
      <w:numFmt w:val="bullet"/>
      <w:lvlText w:val="•"/>
      <w:lvlJc w:val="left"/>
      <w:rPr>
        <w:rFonts w:ascii="Arial" w:eastAsia="Arial" w:hAnsi="Arial" w:cs="Arial"/>
        <w:b w:val="0"/>
        <w:bCs w:val="0"/>
        <w:i w:val="0"/>
        <w:iCs w:val="0"/>
        <w:smallCaps w:val="0"/>
        <w:strike w:val="0"/>
        <w:color w:val="000000"/>
        <w:spacing w:val="0"/>
        <w:w w:val="100"/>
        <w:position w:val="0"/>
        <w:sz w:val="17"/>
        <w:szCs w:val="17"/>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5AF5A79"/>
    <w:multiLevelType w:val="hybridMultilevel"/>
    <w:tmpl w:val="31B8E03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27906BAB"/>
    <w:multiLevelType w:val="hybridMultilevel"/>
    <w:tmpl w:val="8A44BF5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29E620DE"/>
    <w:multiLevelType w:val="hybridMultilevel"/>
    <w:tmpl w:val="8C0C3BBC"/>
    <w:lvl w:ilvl="0" w:tplc="5AD2A58C">
      <w:start w:val="1"/>
      <w:numFmt w:val="decimal"/>
      <w:lvlText w:val="%1)"/>
      <w:lvlJc w:val="left"/>
      <w:pPr>
        <w:ind w:left="720" w:hanging="360"/>
      </w:pPr>
      <w:rPr>
        <w:rFonts w:ascii="Arial" w:eastAsia="Arial" w:hAnsi="Arial" w:cs="Arial" w:hint="default"/>
        <w:b/>
        <w:color w:val="000000"/>
        <w:sz w:val="17"/>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CB97929"/>
    <w:multiLevelType w:val="hybridMultilevel"/>
    <w:tmpl w:val="EE8AEC20"/>
    <w:lvl w:ilvl="0" w:tplc="04090001">
      <w:start w:val="1"/>
      <w:numFmt w:val="bullet"/>
      <w:lvlText w:val=""/>
      <w:lvlJc w:val="left"/>
      <w:pPr>
        <w:ind w:left="1440" w:hanging="360"/>
      </w:pPr>
      <w:rPr>
        <w:rFonts w:ascii="Symbol" w:hAnsi="Symbol" w:cs="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1CC27D1"/>
    <w:multiLevelType w:val="hybridMultilevel"/>
    <w:tmpl w:val="72A467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34D4D5E"/>
    <w:multiLevelType w:val="hybridMultilevel"/>
    <w:tmpl w:val="7BA620E6"/>
    <w:lvl w:ilvl="0" w:tplc="6562FC2E">
      <w:start w:val="1"/>
      <w:numFmt w:val="lowerLetter"/>
      <w:lvlText w:val="(%1)"/>
      <w:lvlJc w:val="left"/>
      <w:pPr>
        <w:ind w:left="720" w:hanging="360"/>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33C721DB"/>
    <w:multiLevelType w:val="hybridMultilevel"/>
    <w:tmpl w:val="E9728094"/>
    <w:lvl w:ilvl="0" w:tplc="85EC5860">
      <w:start w:val="1"/>
      <w:numFmt w:val="decimal"/>
      <w:lvlText w:val="%1."/>
      <w:lvlJc w:val="left"/>
      <w:pPr>
        <w:ind w:left="1070" w:hanging="360"/>
      </w:pPr>
      <w:rPr>
        <w:rFonts w:hint="default"/>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34706B7B"/>
    <w:multiLevelType w:val="multilevel"/>
    <w:tmpl w:val="51F82C52"/>
    <w:lvl w:ilvl="0">
      <w:start w:val="1"/>
      <w:numFmt w:val="bullet"/>
      <w:lvlText w:val="•"/>
      <w:lvlJc w:val="left"/>
      <w:rPr>
        <w:rFonts w:ascii="Arial" w:eastAsia="Arial" w:hAnsi="Arial" w:cs="Arial"/>
        <w:b w:val="0"/>
        <w:bCs w:val="0"/>
        <w:i w:val="0"/>
        <w:iCs w:val="0"/>
        <w:smallCaps w:val="0"/>
        <w:strike w:val="0"/>
        <w:color w:val="000000"/>
        <w:spacing w:val="0"/>
        <w:w w:val="100"/>
        <w:position w:val="0"/>
        <w:sz w:val="17"/>
        <w:szCs w:val="17"/>
        <w:u w:val="none"/>
        <w:lang w:val="pl-PL" w:eastAsia="pl-PL" w:bidi="pl-PL"/>
      </w:rPr>
    </w:lvl>
    <w:lvl w:ilvl="1">
      <w:start w:val="1"/>
      <w:numFmt w:val="bullet"/>
      <w:lvlText w:val=""/>
      <w:lvlJc w:val="left"/>
      <w:rPr>
        <w:rFonts w:ascii="Symbol" w:hAnsi="Symbol" w:hint="defau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8E74683"/>
    <w:multiLevelType w:val="multilevel"/>
    <w:tmpl w:val="2DAA61F0"/>
    <w:lvl w:ilvl="0">
      <w:start w:val="1"/>
      <w:numFmt w:val="bullet"/>
      <w:lvlText w:val="o"/>
      <w:lvlJc w:val="left"/>
      <w:pPr>
        <w:tabs>
          <w:tab w:val="num" w:pos="720"/>
        </w:tabs>
        <w:ind w:left="720" w:hanging="720"/>
      </w:pPr>
      <w:rPr>
        <w:rFonts w:ascii="Courier New" w:hAnsi="Courier New" w:cs="Courier New"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3DDD037A"/>
    <w:multiLevelType w:val="multilevel"/>
    <w:tmpl w:val="38FEC372"/>
    <w:lvl w:ilvl="0">
      <w:start w:val="1"/>
      <w:numFmt w:val="decimal"/>
      <w:lvlText w:val="%1"/>
      <w:lvlJc w:val="left"/>
      <w:pPr>
        <w:ind w:left="480" w:hanging="480"/>
      </w:pPr>
      <w:rPr>
        <w:rFonts w:hint="default"/>
      </w:rPr>
    </w:lvl>
    <w:lvl w:ilvl="1">
      <w:start w:val="1"/>
      <w:numFmt w:val="decimal"/>
      <w:lvlText w:val="%1.%2"/>
      <w:lvlJc w:val="left"/>
      <w:pPr>
        <w:ind w:left="848" w:hanging="480"/>
      </w:pPr>
      <w:rPr>
        <w:rFonts w:hint="default"/>
      </w:rPr>
    </w:lvl>
    <w:lvl w:ilvl="2">
      <w:start w:val="4"/>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21" w15:restartNumberingAfterBreak="0">
    <w:nsid w:val="421D2502"/>
    <w:multiLevelType w:val="hybridMultilevel"/>
    <w:tmpl w:val="F04893B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42A5112"/>
    <w:multiLevelType w:val="hybridMultilevel"/>
    <w:tmpl w:val="B9BE5F5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8022D97"/>
    <w:multiLevelType w:val="hybridMultilevel"/>
    <w:tmpl w:val="9A4E323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23A2F3F"/>
    <w:multiLevelType w:val="multilevel"/>
    <w:tmpl w:val="A2E243A4"/>
    <w:lvl w:ilvl="0">
      <w:start w:val="1"/>
      <w:numFmt w:val="bullet"/>
      <w:lvlText w:val=""/>
      <w:lvlJc w:val="left"/>
      <w:pPr>
        <w:ind w:left="540" w:hanging="540"/>
      </w:pPr>
      <w:rPr>
        <w:rFonts w:ascii="Symbol" w:hAnsi="Symbol"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3436603"/>
    <w:multiLevelType w:val="multilevel"/>
    <w:tmpl w:val="A09AD310"/>
    <w:numStyleLink w:val="Headings"/>
  </w:abstractNum>
  <w:abstractNum w:abstractNumId="26" w15:restartNumberingAfterBreak="0">
    <w:nsid w:val="57594894"/>
    <w:multiLevelType w:val="multilevel"/>
    <w:tmpl w:val="A09AD310"/>
    <w:styleLink w:val="Headings"/>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color w:val="auto"/>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27" w15:restartNumberingAfterBreak="0">
    <w:nsid w:val="59625663"/>
    <w:multiLevelType w:val="hybridMultilevel"/>
    <w:tmpl w:val="A27CFF6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9957F43"/>
    <w:multiLevelType w:val="hybridMultilevel"/>
    <w:tmpl w:val="1AA0E21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FCC5441"/>
    <w:multiLevelType w:val="hybridMultilevel"/>
    <w:tmpl w:val="B4C2F0A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0" w15:restartNumberingAfterBreak="0">
    <w:nsid w:val="63382F40"/>
    <w:multiLevelType w:val="multilevel"/>
    <w:tmpl w:val="E2A8FB56"/>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3"/>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4124D5B"/>
    <w:multiLevelType w:val="hybridMultilevel"/>
    <w:tmpl w:val="A6A207BA"/>
    <w:lvl w:ilvl="0" w:tplc="0409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68E85918"/>
    <w:multiLevelType w:val="hybridMultilevel"/>
    <w:tmpl w:val="BC18960E"/>
    <w:lvl w:ilvl="0" w:tplc="347AB4CE">
      <w:start w:val="3"/>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91A6480"/>
    <w:multiLevelType w:val="hybridMultilevel"/>
    <w:tmpl w:val="7C58D714"/>
    <w:lvl w:ilvl="0" w:tplc="04090001">
      <w:start w:val="1"/>
      <w:numFmt w:val="bullet"/>
      <w:lvlText w:val=""/>
      <w:lvlJc w:val="left"/>
      <w:pPr>
        <w:ind w:left="360" w:hanging="360"/>
      </w:pPr>
      <w:rPr>
        <w:rFonts w:ascii="Symbol" w:hAnsi="Symbol" w:hint="default"/>
      </w:rPr>
    </w:lvl>
    <w:lvl w:ilvl="1" w:tplc="FFFFFFFF">
      <w:start w:val="1"/>
      <w:numFmt w:val="bullet"/>
      <w:lvlText w:val=""/>
      <w:lvlJc w:val="left"/>
      <w:pPr>
        <w:ind w:left="1080" w:hanging="360"/>
      </w:pPr>
      <w:rPr>
        <w:rFonts w:ascii="Symbol" w:hAnsi="Symbol"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4" w15:restartNumberingAfterBreak="0">
    <w:nsid w:val="6BE15541"/>
    <w:multiLevelType w:val="multilevel"/>
    <w:tmpl w:val="CE8A2D4A"/>
    <w:lvl w:ilvl="0">
      <w:start w:val="1"/>
      <w:numFmt w:val="bullet"/>
      <w:lvlText w:val="o"/>
      <w:lvlJc w:val="left"/>
      <w:pPr>
        <w:tabs>
          <w:tab w:val="num" w:pos="720"/>
        </w:tabs>
        <w:ind w:left="720" w:hanging="720"/>
      </w:pPr>
      <w:rPr>
        <w:rFonts w:ascii="Courier New" w:hAnsi="Courier New" w:cs="Courier New"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5" w15:restartNumberingAfterBreak="0">
    <w:nsid w:val="722305D9"/>
    <w:multiLevelType w:val="multilevel"/>
    <w:tmpl w:val="722305D9"/>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722305DC"/>
    <w:multiLevelType w:val="hybridMultilevel"/>
    <w:tmpl w:val="722305DC"/>
    <w:lvl w:ilvl="0" w:tplc="BAEC8570">
      <w:start w:val="1"/>
      <w:numFmt w:val="bullet"/>
      <w:lvlText w:val=""/>
      <w:lvlJc w:val="left"/>
      <w:pPr>
        <w:ind w:left="720" w:hanging="360"/>
      </w:pPr>
      <w:rPr>
        <w:rFonts w:ascii="Symbol" w:hAnsi="Symbol"/>
      </w:rPr>
    </w:lvl>
    <w:lvl w:ilvl="1" w:tplc="B76092C6">
      <w:start w:val="1"/>
      <w:numFmt w:val="bullet"/>
      <w:lvlText w:val="o"/>
      <w:lvlJc w:val="left"/>
      <w:pPr>
        <w:tabs>
          <w:tab w:val="num" w:pos="1440"/>
        </w:tabs>
        <w:ind w:left="1440" w:hanging="360"/>
      </w:pPr>
      <w:rPr>
        <w:rFonts w:ascii="Courier New" w:hAnsi="Courier New"/>
      </w:rPr>
    </w:lvl>
    <w:lvl w:ilvl="2" w:tplc="4EE29902">
      <w:start w:val="1"/>
      <w:numFmt w:val="bullet"/>
      <w:lvlText w:val=""/>
      <w:lvlJc w:val="left"/>
      <w:pPr>
        <w:tabs>
          <w:tab w:val="num" w:pos="2160"/>
        </w:tabs>
        <w:ind w:left="2160" w:hanging="360"/>
      </w:pPr>
      <w:rPr>
        <w:rFonts w:ascii="Wingdings" w:hAnsi="Wingdings"/>
      </w:rPr>
    </w:lvl>
    <w:lvl w:ilvl="3" w:tplc="5486034C">
      <w:start w:val="1"/>
      <w:numFmt w:val="bullet"/>
      <w:lvlText w:val=""/>
      <w:lvlJc w:val="left"/>
      <w:pPr>
        <w:tabs>
          <w:tab w:val="num" w:pos="2880"/>
        </w:tabs>
        <w:ind w:left="2880" w:hanging="360"/>
      </w:pPr>
      <w:rPr>
        <w:rFonts w:ascii="Symbol" w:hAnsi="Symbol"/>
      </w:rPr>
    </w:lvl>
    <w:lvl w:ilvl="4" w:tplc="BE0C45A0">
      <w:start w:val="1"/>
      <w:numFmt w:val="bullet"/>
      <w:lvlText w:val="o"/>
      <w:lvlJc w:val="left"/>
      <w:pPr>
        <w:tabs>
          <w:tab w:val="num" w:pos="3600"/>
        </w:tabs>
        <w:ind w:left="3600" w:hanging="360"/>
      </w:pPr>
      <w:rPr>
        <w:rFonts w:ascii="Courier New" w:hAnsi="Courier New"/>
      </w:rPr>
    </w:lvl>
    <w:lvl w:ilvl="5" w:tplc="77EACDAC">
      <w:start w:val="1"/>
      <w:numFmt w:val="bullet"/>
      <w:lvlText w:val=""/>
      <w:lvlJc w:val="left"/>
      <w:pPr>
        <w:tabs>
          <w:tab w:val="num" w:pos="4320"/>
        </w:tabs>
        <w:ind w:left="4320" w:hanging="360"/>
      </w:pPr>
      <w:rPr>
        <w:rFonts w:ascii="Wingdings" w:hAnsi="Wingdings"/>
      </w:rPr>
    </w:lvl>
    <w:lvl w:ilvl="6" w:tplc="DAE879A0">
      <w:start w:val="1"/>
      <w:numFmt w:val="bullet"/>
      <w:lvlText w:val=""/>
      <w:lvlJc w:val="left"/>
      <w:pPr>
        <w:tabs>
          <w:tab w:val="num" w:pos="5040"/>
        </w:tabs>
        <w:ind w:left="5040" w:hanging="360"/>
      </w:pPr>
      <w:rPr>
        <w:rFonts w:ascii="Symbol" w:hAnsi="Symbol"/>
      </w:rPr>
    </w:lvl>
    <w:lvl w:ilvl="7" w:tplc="50B82348">
      <w:start w:val="1"/>
      <w:numFmt w:val="bullet"/>
      <w:lvlText w:val="o"/>
      <w:lvlJc w:val="left"/>
      <w:pPr>
        <w:tabs>
          <w:tab w:val="num" w:pos="5760"/>
        </w:tabs>
        <w:ind w:left="5760" w:hanging="360"/>
      </w:pPr>
      <w:rPr>
        <w:rFonts w:ascii="Courier New" w:hAnsi="Courier New"/>
      </w:rPr>
    </w:lvl>
    <w:lvl w:ilvl="8" w:tplc="09B48A90">
      <w:start w:val="1"/>
      <w:numFmt w:val="bullet"/>
      <w:lvlText w:val=""/>
      <w:lvlJc w:val="left"/>
      <w:pPr>
        <w:tabs>
          <w:tab w:val="num" w:pos="6480"/>
        </w:tabs>
        <w:ind w:left="6480" w:hanging="360"/>
      </w:pPr>
      <w:rPr>
        <w:rFonts w:ascii="Wingdings" w:hAnsi="Wingdings"/>
      </w:rPr>
    </w:lvl>
  </w:abstractNum>
  <w:abstractNum w:abstractNumId="37" w15:restartNumberingAfterBreak="0">
    <w:nsid w:val="722305E0"/>
    <w:multiLevelType w:val="hybridMultilevel"/>
    <w:tmpl w:val="722305E0"/>
    <w:lvl w:ilvl="0" w:tplc="96D887D6">
      <w:start w:val="1"/>
      <w:numFmt w:val="bullet"/>
      <w:lvlText w:val=""/>
      <w:lvlJc w:val="left"/>
      <w:pPr>
        <w:ind w:left="720" w:hanging="360"/>
      </w:pPr>
      <w:rPr>
        <w:rFonts w:ascii="Symbol" w:hAnsi="Symbol"/>
      </w:rPr>
    </w:lvl>
    <w:lvl w:ilvl="1" w:tplc="A1F6E82C">
      <w:start w:val="1"/>
      <w:numFmt w:val="bullet"/>
      <w:lvlText w:val="o"/>
      <w:lvlJc w:val="left"/>
      <w:pPr>
        <w:tabs>
          <w:tab w:val="num" w:pos="1440"/>
        </w:tabs>
        <w:ind w:left="1440" w:hanging="360"/>
      </w:pPr>
      <w:rPr>
        <w:rFonts w:ascii="Courier New" w:hAnsi="Courier New"/>
      </w:rPr>
    </w:lvl>
    <w:lvl w:ilvl="2" w:tplc="919EE1DA">
      <w:start w:val="1"/>
      <w:numFmt w:val="bullet"/>
      <w:lvlText w:val=""/>
      <w:lvlJc w:val="left"/>
      <w:pPr>
        <w:tabs>
          <w:tab w:val="num" w:pos="2160"/>
        </w:tabs>
        <w:ind w:left="2160" w:hanging="360"/>
      </w:pPr>
      <w:rPr>
        <w:rFonts w:ascii="Wingdings" w:hAnsi="Wingdings"/>
      </w:rPr>
    </w:lvl>
    <w:lvl w:ilvl="3" w:tplc="FBDE2D98">
      <w:start w:val="1"/>
      <w:numFmt w:val="bullet"/>
      <w:lvlText w:val=""/>
      <w:lvlJc w:val="left"/>
      <w:pPr>
        <w:tabs>
          <w:tab w:val="num" w:pos="2880"/>
        </w:tabs>
        <w:ind w:left="2880" w:hanging="360"/>
      </w:pPr>
      <w:rPr>
        <w:rFonts w:ascii="Symbol" w:hAnsi="Symbol"/>
      </w:rPr>
    </w:lvl>
    <w:lvl w:ilvl="4" w:tplc="A5124876">
      <w:start w:val="1"/>
      <w:numFmt w:val="bullet"/>
      <w:lvlText w:val="o"/>
      <w:lvlJc w:val="left"/>
      <w:pPr>
        <w:tabs>
          <w:tab w:val="num" w:pos="3600"/>
        </w:tabs>
        <w:ind w:left="3600" w:hanging="360"/>
      </w:pPr>
      <w:rPr>
        <w:rFonts w:ascii="Courier New" w:hAnsi="Courier New"/>
      </w:rPr>
    </w:lvl>
    <w:lvl w:ilvl="5" w:tplc="605C3550">
      <w:start w:val="1"/>
      <w:numFmt w:val="bullet"/>
      <w:lvlText w:val=""/>
      <w:lvlJc w:val="left"/>
      <w:pPr>
        <w:tabs>
          <w:tab w:val="num" w:pos="4320"/>
        </w:tabs>
        <w:ind w:left="4320" w:hanging="360"/>
      </w:pPr>
      <w:rPr>
        <w:rFonts w:ascii="Wingdings" w:hAnsi="Wingdings"/>
      </w:rPr>
    </w:lvl>
    <w:lvl w:ilvl="6" w:tplc="CD12A190">
      <w:start w:val="1"/>
      <w:numFmt w:val="bullet"/>
      <w:lvlText w:val=""/>
      <w:lvlJc w:val="left"/>
      <w:pPr>
        <w:tabs>
          <w:tab w:val="num" w:pos="5040"/>
        </w:tabs>
        <w:ind w:left="5040" w:hanging="360"/>
      </w:pPr>
      <w:rPr>
        <w:rFonts w:ascii="Symbol" w:hAnsi="Symbol"/>
      </w:rPr>
    </w:lvl>
    <w:lvl w:ilvl="7" w:tplc="887A40FC">
      <w:start w:val="1"/>
      <w:numFmt w:val="bullet"/>
      <w:lvlText w:val="o"/>
      <w:lvlJc w:val="left"/>
      <w:pPr>
        <w:tabs>
          <w:tab w:val="num" w:pos="5760"/>
        </w:tabs>
        <w:ind w:left="5760" w:hanging="360"/>
      </w:pPr>
      <w:rPr>
        <w:rFonts w:ascii="Courier New" w:hAnsi="Courier New"/>
      </w:rPr>
    </w:lvl>
    <w:lvl w:ilvl="8" w:tplc="7228C35E">
      <w:start w:val="1"/>
      <w:numFmt w:val="bullet"/>
      <w:lvlText w:val=""/>
      <w:lvlJc w:val="left"/>
      <w:pPr>
        <w:tabs>
          <w:tab w:val="num" w:pos="6480"/>
        </w:tabs>
        <w:ind w:left="6480" w:hanging="360"/>
      </w:pPr>
      <w:rPr>
        <w:rFonts w:ascii="Wingdings" w:hAnsi="Wingdings"/>
      </w:rPr>
    </w:lvl>
  </w:abstractNum>
  <w:abstractNum w:abstractNumId="38" w15:restartNumberingAfterBreak="0">
    <w:nsid w:val="722305E8"/>
    <w:multiLevelType w:val="hybridMultilevel"/>
    <w:tmpl w:val="722305E8"/>
    <w:lvl w:ilvl="0" w:tplc="5CC0A554">
      <w:start w:val="1"/>
      <w:numFmt w:val="bullet"/>
      <w:lvlText w:val=""/>
      <w:lvlJc w:val="left"/>
      <w:pPr>
        <w:ind w:left="720" w:hanging="360"/>
      </w:pPr>
      <w:rPr>
        <w:rFonts w:ascii="Symbol" w:hAnsi="Symbol"/>
      </w:rPr>
    </w:lvl>
    <w:lvl w:ilvl="1" w:tplc="FF982838">
      <w:start w:val="1"/>
      <w:numFmt w:val="bullet"/>
      <w:lvlText w:val="o"/>
      <w:lvlJc w:val="left"/>
      <w:pPr>
        <w:tabs>
          <w:tab w:val="num" w:pos="1440"/>
        </w:tabs>
        <w:ind w:left="1440" w:hanging="360"/>
      </w:pPr>
      <w:rPr>
        <w:rFonts w:ascii="Courier New" w:hAnsi="Courier New"/>
      </w:rPr>
    </w:lvl>
    <w:lvl w:ilvl="2" w:tplc="5454A15A">
      <w:start w:val="1"/>
      <w:numFmt w:val="bullet"/>
      <w:lvlText w:val=""/>
      <w:lvlJc w:val="left"/>
      <w:pPr>
        <w:tabs>
          <w:tab w:val="num" w:pos="2160"/>
        </w:tabs>
        <w:ind w:left="2160" w:hanging="360"/>
      </w:pPr>
      <w:rPr>
        <w:rFonts w:ascii="Wingdings" w:hAnsi="Wingdings"/>
      </w:rPr>
    </w:lvl>
    <w:lvl w:ilvl="3" w:tplc="819EF716">
      <w:start w:val="1"/>
      <w:numFmt w:val="bullet"/>
      <w:lvlText w:val=""/>
      <w:lvlJc w:val="left"/>
      <w:pPr>
        <w:tabs>
          <w:tab w:val="num" w:pos="2880"/>
        </w:tabs>
        <w:ind w:left="2880" w:hanging="360"/>
      </w:pPr>
      <w:rPr>
        <w:rFonts w:ascii="Symbol" w:hAnsi="Symbol"/>
      </w:rPr>
    </w:lvl>
    <w:lvl w:ilvl="4" w:tplc="B2EA68A4">
      <w:start w:val="1"/>
      <w:numFmt w:val="bullet"/>
      <w:lvlText w:val="o"/>
      <w:lvlJc w:val="left"/>
      <w:pPr>
        <w:tabs>
          <w:tab w:val="num" w:pos="3600"/>
        </w:tabs>
        <w:ind w:left="3600" w:hanging="360"/>
      </w:pPr>
      <w:rPr>
        <w:rFonts w:ascii="Courier New" w:hAnsi="Courier New"/>
      </w:rPr>
    </w:lvl>
    <w:lvl w:ilvl="5" w:tplc="B358B05C">
      <w:start w:val="1"/>
      <w:numFmt w:val="bullet"/>
      <w:lvlText w:val=""/>
      <w:lvlJc w:val="left"/>
      <w:pPr>
        <w:tabs>
          <w:tab w:val="num" w:pos="4320"/>
        </w:tabs>
        <w:ind w:left="4320" w:hanging="360"/>
      </w:pPr>
      <w:rPr>
        <w:rFonts w:ascii="Wingdings" w:hAnsi="Wingdings"/>
      </w:rPr>
    </w:lvl>
    <w:lvl w:ilvl="6" w:tplc="488814E2">
      <w:start w:val="1"/>
      <w:numFmt w:val="bullet"/>
      <w:lvlText w:val=""/>
      <w:lvlJc w:val="left"/>
      <w:pPr>
        <w:tabs>
          <w:tab w:val="num" w:pos="5040"/>
        </w:tabs>
        <w:ind w:left="5040" w:hanging="360"/>
      </w:pPr>
      <w:rPr>
        <w:rFonts w:ascii="Symbol" w:hAnsi="Symbol"/>
      </w:rPr>
    </w:lvl>
    <w:lvl w:ilvl="7" w:tplc="829895DC">
      <w:start w:val="1"/>
      <w:numFmt w:val="bullet"/>
      <w:lvlText w:val="o"/>
      <w:lvlJc w:val="left"/>
      <w:pPr>
        <w:tabs>
          <w:tab w:val="num" w:pos="5760"/>
        </w:tabs>
        <w:ind w:left="5760" w:hanging="360"/>
      </w:pPr>
      <w:rPr>
        <w:rFonts w:ascii="Courier New" w:hAnsi="Courier New"/>
      </w:rPr>
    </w:lvl>
    <w:lvl w:ilvl="8" w:tplc="A4364F34">
      <w:start w:val="1"/>
      <w:numFmt w:val="bullet"/>
      <w:lvlText w:val=""/>
      <w:lvlJc w:val="left"/>
      <w:pPr>
        <w:tabs>
          <w:tab w:val="num" w:pos="6480"/>
        </w:tabs>
        <w:ind w:left="6480" w:hanging="360"/>
      </w:pPr>
      <w:rPr>
        <w:rFonts w:ascii="Wingdings" w:hAnsi="Wingdings"/>
      </w:rPr>
    </w:lvl>
  </w:abstractNum>
  <w:abstractNum w:abstractNumId="39" w15:restartNumberingAfterBreak="0">
    <w:nsid w:val="76A9782A"/>
    <w:multiLevelType w:val="hybridMultilevel"/>
    <w:tmpl w:val="822C4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7177ACB"/>
    <w:multiLevelType w:val="hybridMultilevel"/>
    <w:tmpl w:val="17A6BA92"/>
    <w:lvl w:ilvl="0" w:tplc="04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1" w15:restartNumberingAfterBreak="0">
    <w:nsid w:val="7C61789D"/>
    <w:multiLevelType w:val="multilevel"/>
    <w:tmpl w:val="F04ACB0E"/>
    <w:lvl w:ilvl="0">
      <w:start w:val="1"/>
      <w:numFmt w:val="bullet"/>
      <w:lvlText w:val="o"/>
      <w:lvlJc w:val="left"/>
      <w:pPr>
        <w:tabs>
          <w:tab w:val="num" w:pos="720"/>
        </w:tabs>
        <w:ind w:left="720" w:hanging="720"/>
      </w:pPr>
      <w:rPr>
        <w:rFonts w:ascii="Courier New" w:hAnsi="Courier New" w:cs="Courier New"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 w15:restartNumberingAfterBreak="0">
    <w:nsid w:val="7EB54710"/>
    <w:multiLevelType w:val="multilevel"/>
    <w:tmpl w:val="F25EC20C"/>
    <w:lvl w:ilvl="0">
      <w:start w:val="1"/>
      <w:numFmt w:val="bullet"/>
      <w:lvlText w:val="o"/>
      <w:lvlJc w:val="left"/>
      <w:pPr>
        <w:tabs>
          <w:tab w:val="num" w:pos="720"/>
        </w:tabs>
        <w:ind w:left="720" w:hanging="720"/>
      </w:pPr>
      <w:rPr>
        <w:rFonts w:ascii="Courier New" w:hAnsi="Courier New" w:cs="Courier New"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3" w15:restartNumberingAfterBreak="0">
    <w:nsid w:val="7EBB2FFB"/>
    <w:multiLevelType w:val="multilevel"/>
    <w:tmpl w:val="E42E66E2"/>
    <w:lvl w:ilvl="0">
      <w:start w:val="1"/>
      <w:numFmt w:val="bullet"/>
      <w:lvlText w:val="o"/>
      <w:lvlJc w:val="left"/>
      <w:pPr>
        <w:tabs>
          <w:tab w:val="num" w:pos="720"/>
        </w:tabs>
        <w:ind w:left="720" w:hanging="720"/>
      </w:pPr>
      <w:rPr>
        <w:rFonts w:ascii="Courier New" w:hAnsi="Courier New" w:cs="Courier New"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0"/>
  </w:num>
  <w:num w:numId="2">
    <w:abstractNumId w:val="38"/>
  </w:num>
  <w:num w:numId="3">
    <w:abstractNumId w:val="13"/>
  </w:num>
  <w:num w:numId="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2"/>
  </w:num>
  <w:num w:numId="7">
    <w:abstractNumId w:val="37"/>
  </w:num>
  <w:num w:numId="8">
    <w:abstractNumId w:val="36"/>
  </w:num>
  <w:num w:numId="9">
    <w:abstractNumId w:val="32"/>
  </w:num>
  <w:num w:numId="10">
    <w:abstractNumId w:val="0"/>
  </w:num>
  <w:num w:numId="11">
    <w:abstractNumId w:val="22"/>
  </w:num>
  <w:num w:numId="12">
    <w:abstractNumId w:val="26"/>
  </w:num>
  <w:num w:numId="13">
    <w:abstractNumId w:val="25"/>
  </w:num>
  <w:num w:numId="14">
    <w:abstractNumId w:val="18"/>
  </w:num>
  <w:num w:numId="15">
    <w:abstractNumId w:val="7"/>
  </w:num>
  <w:num w:numId="16">
    <w:abstractNumId w:val="4"/>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21"/>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34"/>
  </w:num>
  <w:num w:numId="23">
    <w:abstractNumId w:val="43"/>
  </w:num>
  <w:num w:numId="24">
    <w:abstractNumId w:val="41"/>
  </w:num>
  <w:num w:numId="25">
    <w:abstractNumId w:val="42"/>
  </w:num>
  <w:num w:numId="26">
    <w:abstractNumId w:val="23"/>
  </w:num>
  <w:num w:numId="27">
    <w:abstractNumId w:val="3"/>
  </w:num>
  <w:num w:numId="28">
    <w:abstractNumId w:val="40"/>
  </w:num>
  <w:num w:numId="29">
    <w:abstractNumId w:val="28"/>
  </w:num>
  <w:num w:numId="30">
    <w:abstractNumId w:val="30"/>
  </w:num>
  <w:num w:numId="31">
    <w:abstractNumId w:val="5"/>
  </w:num>
  <w:num w:numId="32">
    <w:abstractNumId w:val="20"/>
  </w:num>
  <w:num w:numId="33">
    <w:abstractNumId w:val="24"/>
  </w:num>
  <w:num w:numId="34">
    <w:abstractNumId w:val="12"/>
  </w:num>
  <w:num w:numId="35">
    <w:abstractNumId w:val="9"/>
  </w:num>
  <w:num w:numId="36">
    <w:abstractNumId w:val="17"/>
  </w:num>
  <w:num w:numId="37">
    <w:abstractNumId w:val="39"/>
  </w:num>
  <w:num w:numId="38">
    <w:abstractNumId w:val="29"/>
  </w:num>
  <w:num w:numId="39">
    <w:abstractNumId w:val="1"/>
  </w:num>
  <w:num w:numId="40">
    <w:abstractNumId w:val="11"/>
  </w:num>
  <w:num w:numId="41">
    <w:abstractNumId w:val="14"/>
  </w:num>
  <w:num w:numId="42">
    <w:abstractNumId w:val="27"/>
  </w:num>
  <w:num w:numId="43">
    <w:abstractNumId w:val="8"/>
  </w:num>
  <w:num w:numId="44">
    <w:abstractNumId w:val="31"/>
  </w:num>
  <w:num w:numId="4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5FE8"/>
    <w:rsid w:val="000023F6"/>
    <w:rsid w:val="00006369"/>
    <w:rsid w:val="00007A33"/>
    <w:rsid w:val="00017341"/>
    <w:rsid w:val="00017F18"/>
    <w:rsid w:val="00021D93"/>
    <w:rsid w:val="00021DCB"/>
    <w:rsid w:val="00025DC2"/>
    <w:rsid w:val="00030FA0"/>
    <w:rsid w:val="000351E7"/>
    <w:rsid w:val="00047FBD"/>
    <w:rsid w:val="00051ECA"/>
    <w:rsid w:val="000526DD"/>
    <w:rsid w:val="000603FD"/>
    <w:rsid w:val="0006244D"/>
    <w:rsid w:val="00063476"/>
    <w:rsid w:val="00064FBB"/>
    <w:rsid w:val="000660FC"/>
    <w:rsid w:val="00066713"/>
    <w:rsid w:val="000677F4"/>
    <w:rsid w:val="00073B64"/>
    <w:rsid w:val="00075D78"/>
    <w:rsid w:val="00076209"/>
    <w:rsid w:val="00076EC3"/>
    <w:rsid w:val="00081A62"/>
    <w:rsid w:val="00082C45"/>
    <w:rsid w:val="00090EA3"/>
    <w:rsid w:val="000921D5"/>
    <w:rsid w:val="00094F39"/>
    <w:rsid w:val="000971E0"/>
    <w:rsid w:val="000A18E3"/>
    <w:rsid w:val="000A1972"/>
    <w:rsid w:val="000B412D"/>
    <w:rsid w:val="000B6DC4"/>
    <w:rsid w:val="000C3494"/>
    <w:rsid w:val="000D1BDC"/>
    <w:rsid w:val="000D3CF5"/>
    <w:rsid w:val="000E05DD"/>
    <w:rsid w:val="000E0795"/>
    <w:rsid w:val="000E11AF"/>
    <w:rsid w:val="000F065D"/>
    <w:rsid w:val="000F65D4"/>
    <w:rsid w:val="00103CAC"/>
    <w:rsid w:val="00104DA4"/>
    <w:rsid w:val="0010626A"/>
    <w:rsid w:val="00111612"/>
    <w:rsid w:val="00120559"/>
    <w:rsid w:val="00121A37"/>
    <w:rsid w:val="001236C9"/>
    <w:rsid w:val="001241A1"/>
    <w:rsid w:val="001303F8"/>
    <w:rsid w:val="00130A50"/>
    <w:rsid w:val="001342CE"/>
    <w:rsid w:val="00136F61"/>
    <w:rsid w:val="00137D9E"/>
    <w:rsid w:val="00140A80"/>
    <w:rsid w:val="00140C52"/>
    <w:rsid w:val="00140CA0"/>
    <w:rsid w:val="00141088"/>
    <w:rsid w:val="00142BE6"/>
    <w:rsid w:val="00145A99"/>
    <w:rsid w:val="001518FA"/>
    <w:rsid w:val="001549F6"/>
    <w:rsid w:val="00156818"/>
    <w:rsid w:val="00161681"/>
    <w:rsid w:val="001657DA"/>
    <w:rsid w:val="001664E9"/>
    <w:rsid w:val="00167E17"/>
    <w:rsid w:val="001737DA"/>
    <w:rsid w:val="00184541"/>
    <w:rsid w:val="00185704"/>
    <w:rsid w:val="00193918"/>
    <w:rsid w:val="00193F26"/>
    <w:rsid w:val="001A135F"/>
    <w:rsid w:val="001A17CF"/>
    <w:rsid w:val="001B1D34"/>
    <w:rsid w:val="001B3859"/>
    <w:rsid w:val="001B426C"/>
    <w:rsid w:val="001C5B1C"/>
    <w:rsid w:val="001C6199"/>
    <w:rsid w:val="001C704E"/>
    <w:rsid w:val="001C74F6"/>
    <w:rsid w:val="001D00C1"/>
    <w:rsid w:val="001E633D"/>
    <w:rsid w:val="001E6FBF"/>
    <w:rsid w:val="001E7F5A"/>
    <w:rsid w:val="001F0215"/>
    <w:rsid w:val="001F02F5"/>
    <w:rsid w:val="001F0806"/>
    <w:rsid w:val="001F1771"/>
    <w:rsid w:val="001F1C04"/>
    <w:rsid w:val="002002BB"/>
    <w:rsid w:val="00200913"/>
    <w:rsid w:val="00212020"/>
    <w:rsid w:val="00213199"/>
    <w:rsid w:val="00214ED9"/>
    <w:rsid w:val="00216A46"/>
    <w:rsid w:val="00221FA8"/>
    <w:rsid w:val="0022335F"/>
    <w:rsid w:val="00224A6B"/>
    <w:rsid w:val="00227AB2"/>
    <w:rsid w:val="00227B3B"/>
    <w:rsid w:val="00236401"/>
    <w:rsid w:val="00236A75"/>
    <w:rsid w:val="00237DB1"/>
    <w:rsid w:val="00240971"/>
    <w:rsid w:val="00240DF6"/>
    <w:rsid w:val="002414FE"/>
    <w:rsid w:val="00241B86"/>
    <w:rsid w:val="00242E3C"/>
    <w:rsid w:val="00250297"/>
    <w:rsid w:val="002513BA"/>
    <w:rsid w:val="00252D41"/>
    <w:rsid w:val="002540AE"/>
    <w:rsid w:val="00264E2D"/>
    <w:rsid w:val="0026522D"/>
    <w:rsid w:val="002656EC"/>
    <w:rsid w:val="002734A9"/>
    <w:rsid w:val="00275CE7"/>
    <w:rsid w:val="00281BF5"/>
    <w:rsid w:val="00281FAA"/>
    <w:rsid w:val="00282029"/>
    <w:rsid w:val="00282885"/>
    <w:rsid w:val="00283890"/>
    <w:rsid w:val="00284723"/>
    <w:rsid w:val="0028473A"/>
    <w:rsid w:val="0028476A"/>
    <w:rsid w:val="002933D7"/>
    <w:rsid w:val="00296AB6"/>
    <w:rsid w:val="002A3B55"/>
    <w:rsid w:val="002B1BB0"/>
    <w:rsid w:val="002B48B7"/>
    <w:rsid w:val="002B7B99"/>
    <w:rsid w:val="002C1CFF"/>
    <w:rsid w:val="002C365C"/>
    <w:rsid w:val="002C63D0"/>
    <w:rsid w:val="002C65D3"/>
    <w:rsid w:val="002D22E0"/>
    <w:rsid w:val="002D636E"/>
    <w:rsid w:val="002E0A39"/>
    <w:rsid w:val="002E1024"/>
    <w:rsid w:val="002E29FB"/>
    <w:rsid w:val="002E7102"/>
    <w:rsid w:val="002F1D23"/>
    <w:rsid w:val="002F4ADE"/>
    <w:rsid w:val="002F4C5E"/>
    <w:rsid w:val="00300F71"/>
    <w:rsid w:val="003015B6"/>
    <w:rsid w:val="00304C3C"/>
    <w:rsid w:val="00304D58"/>
    <w:rsid w:val="00312CC0"/>
    <w:rsid w:val="00315211"/>
    <w:rsid w:val="00315E32"/>
    <w:rsid w:val="00321BB9"/>
    <w:rsid w:val="00332429"/>
    <w:rsid w:val="0033365E"/>
    <w:rsid w:val="00336BC7"/>
    <w:rsid w:val="00342E06"/>
    <w:rsid w:val="00344117"/>
    <w:rsid w:val="00351E8E"/>
    <w:rsid w:val="00352577"/>
    <w:rsid w:val="00353770"/>
    <w:rsid w:val="00355E76"/>
    <w:rsid w:val="00363A5B"/>
    <w:rsid w:val="0036519D"/>
    <w:rsid w:val="00366C38"/>
    <w:rsid w:val="00370DCC"/>
    <w:rsid w:val="00370EAB"/>
    <w:rsid w:val="00371FBE"/>
    <w:rsid w:val="00375DA6"/>
    <w:rsid w:val="00376FEC"/>
    <w:rsid w:val="00381E09"/>
    <w:rsid w:val="00385327"/>
    <w:rsid w:val="003904BC"/>
    <w:rsid w:val="0039331E"/>
    <w:rsid w:val="00395AAD"/>
    <w:rsid w:val="003A3F54"/>
    <w:rsid w:val="003B2139"/>
    <w:rsid w:val="003B30B0"/>
    <w:rsid w:val="003C0A96"/>
    <w:rsid w:val="003C60C4"/>
    <w:rsid w:val="003E4ABF"/>
    <w:rsid w:val="003E5C93"/>
    <w:rsid w:val="003E639A"/>
    <w:rsid w:val="003F0C71"/>
    <w:rsid w:val="003F2760"/>
    <w:rsid w:val="003F5825"/>
    <w:rsid w:val="004001E3"/>
    <w:rsid w:val="004107B6"/>
    <w:rsid w:val="004117B1"/>
    <w:rsid w:val="00412F3E"/>
    <w:rsid w:val="0041363B"/>
    <w:rsid w:val="004139FF"/>
    <w:rsid w:val="00415FAC"/>
    <w:rsid w:val="00420A83"/>
    <w:rsid w:val="0042389F"/>
    <w:rsid w:val="00426203"/>
    <w:rsid w:val="00426C90"/>
    <w:rsid w:val="004377E7"/>
    <w:rsid w:val="00440A7F"/>
    <w:rsid w:val="0044269A"/>
    <w:rsid w:val="004451D6"/>
    <w:rsid w:val="00450403"/>
    <w:rsid w:val="00450D0D"/>
    <w:rsid w:val="00451BB2"/>
    <w:rsid w:val="00452493"/>
    <w:rsid w:val="004557BF"/>
    <w:rsid w:val="00455962"/>
    <w:rsid w:val="004606CE"/>
    <w:rsid w:val="004714B7"/>
    <w:rsid w:val="00476639"/>
    <w:rsid w:val="00476B68"/>
    <w:rsid w:val="004841A5"/>
    <w:rsid w:val="00484EBD"/>
    <w:rsid w:val="0048629F"/>
    <w:rsid w:val="004872C4"/>
    <w:rsid w:val="00487881"/>
    <w:rsid w:val="00487B2C"/>
    <w:rsid w:val="0049195E"/>
    <w:rsid w:val="004A1FE3"/>
    <w:rsid w:val="004A33FB"/>
    <w:rsid w:val="004A4342"/>
    <w:rsid w:val="004A5288"/>
    <w:rsid w:val="004A749D"/>
    <w:rsid w:val="004B011A"/>
    <w:rsid w:val="004B0651"/>
    <w:rsid w:val="004B2FC0"/>
    <w:rsid w:val="004B33AA"/>
    <w:rsid w:val="004B535B"/>
    <w:rsid w:val="004B5A97"/>
    <w:rsid w:val="004C239D"/>
    <w:rsid w:val="004C470F"/>
    <w:rsid w:val="004C4EAE"/>
    <w:rsid w:val="004C532A"/>
    <w:rsid w:val="004C7E48"/>
    <w:rsid w:val="004D0897"/>
    <w:rsid w:val="004D1856"/>
    <w:rsid w:val="004D5699"/>
    <w:rsid w:val="004D7DCA"/>
    <w:rsid w:val="004E23D9"/>
    <w:rsid w:val="004E5A47"/>
    <w:rsid w:val="004E5CB9"/>
    <w:rsid w:val="004E6E74"/>
    <w:rsid w:val="004F20CD"/>
    <w:rsid w:val="004F29E7"/>
    <w:rsid w:val="004F3E5E"/>
    <w:rsid w:val="004F51FD"/>
    <w:rsid w:val="004F618C"/>
    <w:rsid w:val="004F7907"/>
    <w:rsid w:val="00502E47"/>
    <w:rsid w:val="00503BC0"/>
    <w:rsid w:val="0050422F"/>
    <w:rsid w:val="00505A18"/>
    <w:rsid w:val="0051439F"/>
    <w:rsid w:val="00515737"/>
    <w:rsid w:val="005209A2"/>
    <w:rsid w:val="0052252C"/>
    <w:rsid w:val="005234D7"/>
    <w:rsid w:val="00525DEF"/>
    <w:rsid w:val="0052794F"/>
    <w:rsid w:val="00531C3E"/>
    <w:rsid w:val="00536A5B"/>
    <w:rsid w:val="00537172"/>
    <w:rsid w:val="005372F3"/>
    <w:rsid w:val="005414E9"/>
    <w:rsid w:val="00541A46"/>
    <w:rsid w:val="00545B86"/>
    <w:rsid w:val="00545CA1"/>
    <w:rsid w:val="00546456"/>
    <w:rsid w:val="005471C9"/>
    <w:rsid w:val="00553000"/>
    <w:rsid w:val="00554ADE"/>
    <w:rsid w:val="00555C8C"/>
    <w:rsid w:val="00560E48"/>
    <w:rsid w:val="0056483A"/>
    <w:rsid w:val="00564E91"/>
    <w:rsid w:val="00565DA4"/>
    <w:rsid w:val="00565F08"/>
    <w:rsid w:val="005660F7"/>
    <w:rsid w:val="005727E5"/>
    <w:rsid w:val="0057489D"/>
    <w:rsid w:val="00575B0C"/>
    <w:rsid w:val="00577AD3"/>
    <w:rsid w:val="00584CE7"/>
    <w:rsid w:val="00585FE8"/>
    <w:rsid w:val="005869AD"/>
    <w:rsid w:val="0058717F"/>
    <w:rsid w:val="00587802"/>
    <w:rsid w:val="00590659"/>
    <w:rsid w:val="00593044"/>
    <w:rsid w:val="0059352B"/>
    <w:rsid w:val="00593C7D"/>
    <w:rsid w:val="00596692"/>
    <w:rsid w:val="005A3F45"/>
    <w:rsid w:val="005A4B04"/>
    <w:rsid w:val="005B5F81"/>
    <w:rsid w:val="005C45E9"/>
    <w:rsid w:val="005C7A58"/>
    <w:rsid w:val="005D1086"/>
    <w:rsid w:val="005D246A"/>
    <w:rsid w:val="005D3794"/>
    <w:rsid w:val="005D447E"/>
    <w:rsid w:val="005D4E1E"/>
    <w:rsid w:val="005E134C"/>
    <w:rsid w:val="005E247E"/>
    <w:rsid w:val="005E371B"/>
    <w:rsid w:val="005E48F5"/>
    <w:rsid w:val="005E6BD4"/>
    <w:rsid w:val="005E7F2C"/>
    <w:rsid w:val="005F1D34"/>
    <w:rsid w:val="005F33CE"/>
    <w:rsid w:val="005F3742"/>
    <w:rsid w:val="005F4DD1"/>
    <w:rsid w:val="005F646C"/>
    <w:rsid w:val="005F7A0E"/>
    <w:rsid w:val="006008A4"/>
    <w:rsid w:val="00604100"/>
    <w:rsid w:val="00606EE5"/>
    <w:rsid w:val="00621251"/>
    <w:rsid w:val="00632AD9"/>
    <w:rsid w:val="0063324B"/>
    <w:rsid w:val="00635D4A"/>
    <w:rsid w:val="00640726"/>
    <w:rsid w:val="00640E39"/>
    <w:rsid w:val="0064141D"/>
    <w:rsid w:val="006421B9"/>
    <w:rsid w:val="00643F1B"/>
    <w:rsid w:val="006441B8"/>
    <w:rsid w:val="00644299"/>
    <w:rsid w:val="00645BEF"/>
    <w:rsid w:val="00646C2A"/>
    <w:rsid w:val="00646D92"/>
    <w:rsid w:val="00647A47"/>
    <w:rsid w:val="00656A73"/>
    <w:rsid w:val="0066490E"/>
    <w:rsid w:val="00667BC0"/>
    <w:rsid w:val="00671B8A"/>
    <w:rsid w:val="00672963"/>
    <w:rsid w:val="00672B57"/>
    <w:rsid w:val="00673E72"/>
    <w:rsid w:val="00673F48"/>
    <w:rsid w:val="006763D4"/>
    <w:rsid w:val="00685855"/>
    <w:rsid w:val="00687E27"/>
    <w:rsid w:val="00691303"/>
    <w:rsid w:val="00692980"/>
    <w:rsid w:val="006962E4"/>
    <w:rsid w:val="00696CEF"/>
    <w:rsid w:val="006A0EC4"/>
    <w:rsid w:val="006A1F31"/>
    <w:rsid w:val="006A4090"/>
    <w:rsid w:val="006A5F71"/>
    <w:rsid w:val="006A7E10"/>
    <w:rsid w:val="006B016C"/>
    <w:rsid w:val="006B066B"/>
    <w:rsid w:val="006B13B5"/>
    <w:rsid w:val="006B26FA"/>
    <w:rsid w:val="006C3114"/>
    <w:rsid w:val="006D1D97"/>
    <w:rsid w:val="006D5F6F"/>
    <w:rsid w:val="006E0AE2"/>
    <w:rsid w:val="006E19FA"/>
    <w:rsid w:val="006E452B"/>
    <w:rsid w:val="006E63CD"/>
    <w:rsid w:val="006F03A8"/>
    <w:rsid w:val="006F1E35"/>
    <w:rsid w:val="006F2B6F"/>
    <w:rsid w:val="006F2C3D"/>
    <w:rsid w:val="00701ADF"/>
    <w:rsid w:val="007043B7"/>
    <w:rsid w:val="0070499B"/>
    <w:rsid w:val="00710936"/>
    <w:rsid w:val="007137D8"/>
    <w:rsid w:val="007173BE"/>
    <w:rsid w:val="00725801"/>
    <w:rsid w:val="00725C7F"/>
    <w:rsid w:val="0073376A"/>
    <w:rsid w:val="00733B73"/>
    <w:rsid w:val="0073657C"/>
    <w:rsid w:val="00744621"/>
    <w:rsid w:val="007453F9"/>
    <w:rsid w:val="00747FCD"/>
    <w:rsid w:val="00750339"/>
    <w:rsid w:val="00753903"/>
    <w:rsid w:val="00754AB9"/>
    <w:rsid w:val="0075629D"/>
    <w:rsid w:val="00756F57"/>
    <w:rsid w:val="007574F1"/>
    <w:rsid w:val="00757C2F"/>
    <w:rsid w:val="0076200B"/>
    <w:rsid w:val="00766163"/>
    <w:rsid w:val="00770783"/>
    <w:rsid w:val="007709F1"/>
    <w:rsid w:val="00774116"/>
    <w:rsid w:val="00780618"/>
    <w:rsid w:val="0078183B"/>
    <w:rsid w:val="0078203E"/>
    <w:rsid w:val="00782171"/>
    <w:rsid w:val="00785E62"/>
    <w:rsid w:val="00793724"/>
    <w:rsid w:val="00793BA1"/>
    <w:rsid w:val="00794E4C"/>
    <w:rsid w:val="007A72CF"/>
    <w:rsid w:val="007A7608"/>
    <w:rsid w:val="007B2D6B"/>
    <w:rsid w:val="007B61AD"/>
    <w:rsid w:val="007C4456"/>
    <w:rsid w:val="007C5017"/>
    <w:rsid w:val="007D3E56"/>
    <w:rsid w:val="007D476C"/>
    <w:rsid w:val="007E2182"/>
    <w:rsid w:val="007E7141"/>
    <w:rsid w:val="007F0908"/>
    <w:rsid w:val="007F17FC"/>
    <w:rsid w:val="007F1E15"/>
    <w:rsid w:val="007F6E06"/>
    <w:rsid w:val="007F72ED"/>
    <w:rsid w:val="007F7624"/>
    <w:rsid w:val="00801E57"/>
    <w:rsid w:val="00810430"/>
    <w:rsid w:val="0081202E"/>
    <w:rsid w:val="008120AA"/>
    <w:rsid w:val="00814A9F"/>
    <w:rsid w:val="00817276"/>
    <w:rsid w:val="0082097E"/>
    <w:rsid w:val="00822378"/>
    <w:rsid w:val="0082532D"/>
    <w:rsid w:val="00826D2F"/>
    <w:rsid w:val="00827060"/>
    <w:rsid w:val="00827EAF"/>
    <w:rsid w:val="00832A07"/>
    <w:rsid w:val="00835C8B"/>
    <w:rsid w:val="00837714"/>
    <w:rsid w:val="0084603B"/>
    <w:rsid w:val="00847CAE"/>
    <w:rsid w:val="00850C45"/>
    <w:rsid w:val="00880F1B"/>
    <w:rsid w:val="0088587E"/>
    <w:rsid w:val="00886C52"/>
    <w:rsid w:val="008876C3"/>
    <w:rsid w:val="00892485"/>
    <w:rsid w:val="0089432C"/>
    <w:rsid w:val="008953DB"/>
    <w:rsid w:val="008953DD"/>
    <w:rsid w:val="008958C2"/>
    <w:rsid w:val="0089790E"/>
    <w:rsid w:val="008A0364"/>
    <w:rsid w:val="008A5DC2"/>
    <w:rsid w:val="008A6474"/>
    <w:rsid w:val="008A79CC"/>
    <w:rsid w:val="008B717B"/>
    <w:rsid w:val="008C18A9"/>
    <w:rsid w:val="008C52DF"/>
    <w:rsid w:val="008C6F23"/>
    <w:rsid w:val="008C778C"/>
    <w:rsid w:val="008E1A45"/>
    <w:rsid w:val="008E1FB8"/>
    <w:rsid w:val="008E4A0C"/>
    <w:rsid w:val="008F03A1"/>
    <w:rsid w:val="008F0857"/>
    <w:rsid w:val="008F61DD"/>
    <w:rsid w:val="008F7D00"/>
    <w:rsid w:val="009005DD"/>
    <w:rsid w:val="0090347A"/>
    <w:rsid w:val="0090541C"/>
    <w:rsid w:val="00906052"/>
    <w:rsid w:val="009157F4"/>
    <w:rsid w:val="00915CD6"/>
    <w:rsid w:val="0091749E"/>
    <w:rsid w:val="00917672"/>
    <w:rsid w:val="009224ED"/>
    <w:rsid w:val="009240C2"/>
    <w:rsid w:val="00927A01"/>
    <w:rsid w:val="009300D4"/>
    <w:rsid w:val="009401DE"/>
    <w:rsid w:val="009441EF"/>
    <w:rsid w:val="00947478"/>
    <w:rsid w:val="009516D4"/>
    <w:rsid w:val="00951BAB"/>
    <w:rsid w:val="0095424B"/>
    <w:rsid w:val="00961756"/>
    <w:rsid w:val="009624ED"/>
    <w:rsid w:val="00965848"/>
    <w:rsid w:val="00966786"/>
    <w:rsid w:val="009744D0"/>
    <w:rsid w:val="009750E8"/>
    <w:rsid w:val="009751EA"/>
    <w:rsid w:val="009761B7"/>
    <w:rsid w:val="009766A0"/>
    <w:rsid w:val="00980533"/>
    <w:rsid w:val="00982040"/>
    <w:rsid w:val="00982847"/>
    <w:rsid w:val="00983C04"/>
    <w:rsid w:val="009856A7"/>
    <w:rsid w:val="009856DD"/>
    <w:rsid w:val="0098635F"/>
    <w:rsid w:val="009925E8"/>
    <w:rsid w:val="0099405A"/>
    <w:rsid w:val="00997C39"/>
    <w:rsid w:val="009A5FD1"/>
    <w:rsid w:val="009B06D7"/>
    <w:rsid w:val="009B11F5"/>
    <w:rsid w:val="009B7421"/>
    <w:rsid w:val="009B7C0C"/>
    <w:rsid w:val="009C320B"/>
    <w:rsid w:val="009C3239"/>
    <w:rsid w:val="009C4643"/>
    <w:rsid w:val="009C7AAB"/>
    <w:rsid w:val="009D1BAE"/>
    <w:rsid w:val="009D235B"/>
    <w:rsid w:val="009D5483"/>
    <w:rsid w:val="009D5F26"/>
    <w:rsid w:val="009D6EF2"/>
    <w:rsid w:val="009E6EFA"/>
    <w:rsid w:val="009E6FE4"/>
    <w:rsid w:val="009E74AE"/>
    <w:rsid w:val="009F439A"/>
    <w:rsid w:val="009F5D7E"/>
    <w:rsid w:val="009F64D6"/>
    <w:rsid w:val="009F67D0"/>
    <w:rsid w:val="00A00303"/>
    <w:rsid w:val="00A063B4"/>
    <w:rsid w:val="00A06DEF"/>
    <w:rsid w:val="00A10533"/>
    <w:rsid w:val="00A163D9"/>
    <w:rsid w:val="00A1732F"/>
    <w:rsid w:val="00A24A96"/>
    <w:rsid w:val="00A25243"/>
    <w:rsid w:val="00A26F49"/>
    <w:rsid w:val="00A32D0A"/>
    <w:rsid w:val="00A41DA5"/>
    <w:rsid w:val="00A430F6"/>
    <w:rsid w:val="00A43681"/>
    <w:rsid w:val="00A43818"/>
    <w:rsid w:val="00A463B6"/>
    <w:rsid w:val="00A47FB4"/>
    <w:rsid w:val="00A5028E"/>
    <w:rsid w:val="00A50CA0"/>
    <w:rsid w:val="00A55C8C"/>
    <w:rsid w:val="00A56FBB"/>
    <w:rsid w:val="00A57877"/>
    <w:rsid w:val="00A62E8F"/>
    <w:rsid w:val="00A64A0B"/>
    <w:rsid w:val="00A655B9"/>
    <w:rsid w:val="00A730B7"/>
    <w:rsid w:val="00A80977"/>
    <w:rsid w:val="00A83526"/>
    <w:rsid w:val="00A86879"/>
    <w:rsid w:val="00A876D0"/>
    <w:rsid w:val="00A90608"/>
    <w:rsid w:val="00A91EC0"/>
    <w:rsid w:val="00A92780"/>
    <w:rsid w:val="00A93DBF"/>
    <w:rsid w:val="00A96512"/>
    <w:rsid w:val="00A96CD5"/>
    <w:rsid w:val="00AA2D22"/>
    <w:rsid w:val="00AA40C2"/>
    <w:rsid w:val="00AB1769"/>
    <w:rsid w:val="00AB2E99"/>
    <w:rsid w:val="00AC3CDB"/>
    <w:rsid w:val="00AC55A8"/>
    <w:rsid w:val="00AD1BA9"/>
    <w:rsid w:val="00AD22DB"/>
    <w:rsid w:val="00AD384E"/>
    <w:rsid w:val="00AD4DF3"/>
    <w:rsid w:val="00AD58C3"/>
    <w:rsid w:val="00AE21BB"/>
    <w:rsid w:val="00AE386A"/>
    <w:rsid w:val="00AF024D"/>
    <w:rsid w:val="00AF4812"/>
    <w:rsid w:val="00B00CCD"/>
    <w:rsid w:val="00B01387"/>
    <w:rsid w:val="00B03C5A"/>
    <w:rsid w:val="00B03E88"/>
    <w:rsid w:val="00B068B0"/>
    <w:rsid w:val="00B11292"/>
    <w:rsid w:val="00B124FC"/>
    <w:rsid w:val="00B12EFA"/>
    <w:rsid w:val="00B1302B"/>
    <w:rsid w:val="00B142BB"/>
    <w:rsid w:val="00B144A5"/>
    <w:rsid w:val="00B15E70"/>
    <w:rsid w:val="00B2211E"/>
    <w:rsid w:val="00B23289"/>
    <w:rsid w:val="00B2384E"/>
    <w:rsid w:val="00B242AC"/>
    <w:rsid w:val="00B31D07"/>
    <w:rsid w:val="00B31F9E"/>
    <w:rsid w:val="00B33915"/>
    <w:rsid w:val="00B37EBA"/>
    <w:rsid w:val="00B37F0C"/>
    <w:rsid w:val="00B42CF5"/>
    <w:rsid w:val="00B43580"/>
    <w:rsid w:val="00B50574"/>
    <w:rsid w:val="00B53306"/>
    <w:rsid w:val="00B6179F"/>
    <w:rsid w:val="00B61EA7"/>
    <w:rsid w:val="00B64ABC"/>
    <w:rsid w:val="00B65D32"/>
    <w:rsid w:val="00B67111"/>
    <w:rsid w:val="00B67FF9"/>
    <w:rsid w:val="00B706CB"/>
    <w:rsid w:val="00B72D6E"/>
    <w:rsid w:val="00B8330F"/>
    <w:rsid w:val="00B84992"/>
    <w:rsid w:val="00B84F22"/>
    <w:rsid w:val="00B87690"/>
    <w:rsid w:val="00B91267"/>
    <w:rsid w:val="00B94A0F"/>
    <w:rsid w:val="00B953A6"/>
    <w:rsid w:val="00B96FD6"/>
    <w:rsid w:val="00BA00DC"/>
    <w:rsid w:val="00BA2CE0"/>
    <w:rsid w:val="00BA43B6"/>
    <w:rsid w:val="00BA5522"/>
    <w:rsid w:val="00BA790E"/>
    <w:rsid w:val="00BA7D03"/>
    <w:rsid w:val="00BB02F5"/>
    <w:rsid w:val="00BB11C4"/>
    <w:rsid w:val="00BB2AC2"/>
    <w:rsid w:val="00BB30F3"/>
    <w:rsid w:val="00BC1E8D"/>
    <w:rsid w:val="00BC711C"/>
    <w:rsid w:val="00BC722C"/>
    <w:rsid w:val="00BD4969"/>
    <w:rsid w:val="00BD5DF5"/>
    <w:rsid w:val="00BE0989"/>
    <w:rsid w:val="00BE1EDD"/>
    <w:rsid w:val="00BF44DC"/>
    <w:rsid w:val="00C029CE"/>
    <w:rsid w:val="00C04499"/>
    <w:rsid w:val="00C0493E"/>
    <w:rsid w:val="00C06EB4"/>
    <w:rsid w:val="00C0773D"/>
    <w:rsid w:val="00C14297"/>
    <w:rsid w:val="00C1450E"/>
    <w:rsid w:val="00C24D11"/>
    <w:rsid w:val="00C2608E"/>
    <w:rsid w:val="00C27824"/>
    <w:rsid w:val="00C32A12"/>
    <w:rsid w:val="00C34618"/>
    <w:rsid w:val="00C37AEC"/>
    <w:rsid w:val="00C405CE"/>
    <w:rsid w:val="00C42A49"/>
    <w:rsid w:val="00C43001"/>
    <w:rsid w:val="00C43120"/>
    <w:rsid w:val="00C53B10"/>
    <w:rsid w:val="00C57453"/>
    <w:rsid w:val="00C60A17"/>
    <w:rsid w:val="00C60B1E"/>
    <w:rsid w:val="00C625B1"/>
    <w:rsid w:val="00C63DCC"/>
    <w:rsid w:val="00C65040"/>
    <w:rsid w:val="00C657F3"/>
    <w:rsid w:val="00C70BA7"/>
    <w:rsid w:val="00C73833"/>
    <w:rsid w:val="00C74FD8"/>
    <w:rsid w:val="00C7567A"/>
    <w:rsid w:val="00C75AA4"/>
    <w:rsid w:val="00C769D8"/>
    <w:rsid w:val="00C770A3"/>
    <w:rsid w:val="00C82EE9"/>
    <w:rsid w:val="00C837E4"/>
    <w:rsid w:val="00C9298F"/>
    <w:rsid w:val="00CA698B"/>
    <w:rsid w:val="00CA6CC1"/>
    <w:rsid w:val="00CA7E4A"/>
    <w:rsid w:val="00CB387D"/>
    <w:rsid w:val="00CB54EB"/>
    <w:rsid w:val="00CB663F"/>
    <w:rsid w:val="00CB6BCE"/>
    <w:rsid w:val="00CC12C3"/>
    <w:rsid w:val="00CC1704"/>
    <w:rsid w:val="00CC3945"/>
    <w:rsid w:val="00CC6DBF"/>
    <w:rsid w:val="00CC7C71"/>
    <w:rsid w:val="00CD1469"/>
    <w:rsid w:val="00CD5B94"/>
    <w:rsid w:val="00CD621A"/>
    <w:rsid w:val="00CD65F2"/>
    <w:rsid w:val="00CE2897"/>
    <w:rsid w:val="00CE6EA3"/>
    <w:rsid w:val="00CF0D87"/>
    <w:rsid w:val="00CF6EA2"/>
    <w:rsid w:val="00CF7033"/>
    <w:rsid w:val="00D01429"/>
    <w:rsid w:val="00D0643D"/>
    <w:rsid w:val="00D122BF"/>
    <w:rsid w:val="00D14AD6"/>
    <w:rsid w:val="00D172C8"/>
    <w:rsid w:val="00D20F73"/>
    <w:rsid w:val="00D248F6"/>
    <w:rsid w:val="00D2617E"/>
    <w:rsid w:val="00D26615"/>
    <w:rsid w:val="00D266F5"/>
    <w:rsid w:val="00D26FC6"/>
    <w:rsid w:val="00D271EA"/>
    <w:rsid w:val="00D303A6"/>
    <w:rsid w:val="00D33296"/>
    <w:rsid w:val="00D35DC8"/>
    <w:rsid w:val="00D448AD"/>
    <w:rsid w:val="00D44D3A"/>
    <w:rsid w:val="00D44E88"/>
    <w:rsid w:val="00D46172"/>
    <w:rsid w:val="00D46B9A"/>
    <w:rsid w:val="00D54783"/>
    <w:rsid w:val="00D56A13"/>
    <w:rsid w:val="00D6061B"/>
    <w:rsid w:val="00D60D03"/>
    <w:rsid w:val="00D60E14"/>
    <w:rsid w:val="00D62262"/>
    <w:rsid w:val="00D73167"/>
    <w:rsid w:val="00D819EC"/>
    <w:rsid w:val="00D82457"/>
    <w:rsid w:val="00D9300F"/>
    <w:rsid w:val="00D9373B"/>
    <w:rsid w:val="00D973F7"/>
    <w:rsid w:val="00D97DF5"/>
    <w:rsid w:val="00DA1377"/>
    <w:rsid w:val="00DA1DD3"/>
    <w:rsid w:val="00DA2589"/>
    <w:rsid w:val="00DA4882"/>
    <w:rsid w:val="00DA5D29"/>
    <w:rsid w:val="00DA5F91"/>
    <w:rsid w:val="00DA632F"/>
    <w:rsid w:val="00DA6CAD"/>
    <w:rsid w:val="00DA7DF1"/>
    <w:rsid w:val="00DB1061"/>
    <w:rsid w:val="00DB378B"/>
    <w:rsid w:val="00DB4DFF"/>
    <w:rsid w:val="00DB6E97"/>
    <w:rsid w:val="00DB79F0"/>
    <w:rsid w:val="00DC2D8F"/>
    <w:rsid w:val="00DC3841"/>
    <w:rsid w:val="00DD52D8"/>
    <w:rsid w:val="00DD5D5D"/>
    <w:rsid w:val="00DD7074"/>
    <w:rsid w:val="00DE03EE"/>
    <w:rsid w:val="00DE130D"/>
    <w:rsid w:val="00DF20F6"/>
    <w:rsid w:val="00DF2A1D"/>
    <w:rsid w:val="00DF373D"/>
    <w:rsid w:val="00DF5698"/>
    <w:rsid w:val="00DF62FF"/>
    <w:rsid w:val="00DF66E3"/>
    <w:rsid w:val="00E00646"/>
    <w:rsid w:val="00E01100"/>
    <w:rsid w:val="00E02AFB"/>
    <w:rsid w:val="00E0698C"/>
    <w:rsid w:val="00E06E10"/>
    <w:rsid w:val="00E10E78"/>
    <w:rsid w:val="00E128EE"/>
    <w:rsid w:val="00E1464B"/>
    <w:rsid w:val="00E15E4D"/>
    <w:rsid w:val="00E163DB"/>
    <w:rsid w:val="00E16D0A"/>
    <w:rsid w:val="00E21D4D"/>
    <w:rsid w:val="00E228F1"/>
    <w:rsid w:val="00E24828"/>
    <w:rsid w:val="00E24A8B"/>
    <w:rsid w:val="00E24C19"/>
    <w:rsid w:val="00E263DB"/>
    <w:rsid w:val="00E27146"/>
    <w:rsid w:val="00E311A6"/>
    <w:rsid w:val="00E315AE"/>
    <w:rsid w:val="00E329EB"/>
    <w:rsid w:val="00E32AF9"/>
    <w:rsid w:val="00E336AC"/>
    <w:rsid w:val="00E3422D"/>
    <w:rsid w:val="00E41529"/>
    <w:rsid w:val="00E47652"/>
    <w:rsid w:val="00E514A1"/>
    <w:rsid w:val="00E51525"/>
    <w:rsid w:val="00E51BC3"/>
    <w:rsid w:val="00E5433B"/>
    <w:rsid w:val="00E57128"/>
    <w:rsid w:val="00E60018"/>
    <w:rsid w:val="00E62138"/>
    <w:rsid w:val="00E64ABD"/>
    <w:rsid w:val="00E733F7"/>
    <w:rsid w:val="00E76D9B"/>
    <w:rsid w:val="00E849D3"/>
    <w:rsid w:val="00E862EF"/>
    <w:rsid w:val="00E86583"/>
    <w:rsid w:val="00E872A9"/>
    <w:rsid w:val="00E903ED"/>
    <w:rsid w:val="00E94990"/>
    <w:rsid w:val="00E95A4D"/>
    <w:rsid w:val="00EA31B3"/>
    <w:rsid w:val="00EA5BE2"/>
    <w:rsid w:val="00EA7710"/>
    <w:rsid w:val="00EB06F9"/>
    <w:rsid w:val="00EC1A0B"/>
    <w:rsid w:val="00EC60CC"/>
    <w:rsid w:val="00EC6D7C"/>
    <w:rsid w:val="00EC7C8E"/>
    <w:rsid w:val="00ED03F7"/>
    <w:rsid w:val="00ED4287"/>
    <w:rsid w:val="00ED6DD6"/>
    <w:rsid w:val="00EE3D79"/>
    <w:rsid w:val="00EE6E09"/>
    <w:rsid w:val="00EF1C56"/>
    <w:rsid w:val="00F02A0C"/>
    <w:rsid w:val="00F05BF5"/>
    <w:rsid w:val="00F101F0"/>
    <w:rsid w:val="00F11B45"/>
    <w:rsid w:val="00F16E2D"/>
    <w:rsid w:val="00F22755"/>
    <w:rsid w:val="00F22E5F"/>
    <w:rsid w:val="00F24FB3"/>
    <w:rsid w:val="00F25DDB"/>
    <w:rsid w:val="00F260AC"/>
    <w:rsid w:val="00F3012A"/>
    <w:rsid w:val="00F31EC6"/>
    <w:rsid w:val="00F32A90"/>
    <w:rsid w:val="00F35FC8"/>
    <w:rsid w:val="00F4739E"/>
    <w:rsid w:val="00F50085"/>
    <w:rsid w:val="00F50BAF"/>
    <w:rsid w:val="00F51BAA"/>
    <w:rsid w:val="00F60CBA"/>
    <w:rsid w:val="00F60FD6"/>
    <w:rsid w:val="00F66063"/>
    <w:rsid w:val="00F7387B"/>
    <w:rsid w:val="00F74CD9"/>
    <w:rsid w:val="00F80D3F"/>
    <w:rsid w:val="00F810EF"/>
    <w:rsid w:val="00F83B7B"/>
    <w:rsid w:val="00F86F6A"/>
    <w:rsid w:val="00F92E35"/>
    <w:rsid w:val="00F957F8"/>
    <w:rsid w:val="00F95D44"/>
    <w:rsid w:val="00F95EAD"/>
    <w:rsid w:val="00F96876"/>
    <w:rsid w:val="00FA3E25"/>
    <w:rsid w:val="00FC1266"/>
    <w:rsid w:val="00FC177E"/>
    <w:rsid w:val="00FC2A02"/>
    <w:rsid w:val="00FD0B60"/>
    <w:rsid w:val="00FD172E"/>
    <w:rsid w:val="00FD7356"/>
    <w:rsid w:val="00FE2C70"/>
    <w:rsid w:val="00FE4292"/>
    <w:rsid w:val="00FE4F09"/>
    <w:rsid w:val="00FE5E74"/>
    <w:rsid w:val="00FF0433"/>
    <w:rsid w:val="00FF1D7C"/>
    <w:rsid w:val="00FF1E52"/>
    <w:rsid w:val="00FF38AA"/>
    <w:rsid w:val="00FF5585"/>
    <w:rsid w:val="00FF630D"/>
    <w:rsid w:val="00FF65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C48D164"/>
  <w15:chartTrackingRefBased/>
  <w15:docId w15:val="{6F655A99-CBBF-4DF7-AF9A-FD269EB6D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7"/>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4A9F"/>
    <w:rPr>
      <w:noProof/>
    </w:rPr>
  </w:style>
  <w:style w:type="paragraph" w:styleId="Heading1">
    <w:name w:val="heading 1"/>
    <w:basedOn w:val="Normal"/>
    <w:next w:val="Normal"/>
    <w:link w:val="Heading1Char"/>
    <w:uiPriority w:val="9"/>
    <w:qFormat/>
    <w:rsid w:val="009441E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Heading1"/>
    <w:next w:val="Normal"/>
    <w:link w:val="Heading2Char"/>
    <w:uiPriority w:val="9"/>
    <w:semiHidden/>
    <w:unhideWhenUsed/>
    <w:qFormat/>
    <w:rsid w:val="009441EF"/>
    <w:pPr>
      <w:spacing w:before="40"/>
      <w:outlineLvl w:val="1"/>
    </w:pPr>
    <w:rPr>
      <w:sz w:val="26"/>
      <w:szCs w:val="26"/>
    </w:rPr>
  </w:style>
  <w:style w:type="paragraph" w:styleId="Heading3">
    <w:name w:val="heading 3"/>
    <w:basedOn w:val="Heading2"/>
    <w:next w:val="Normal"/>
    <w:link w:val="Heading3Char"/>
    <w:uiPriority w:val="9"/>
    <w:semiHidden/>
    <w:unhideWhenUsed/>
    <w:qFormat/>
    <w:rsid w:val="009441EF"/>
    <w:pPr>
      <w:outlineLvl w:val="2"/>
    </w:pPr>
    <w:rPr>
      <w:color w:val="1F3763" w:themeColor="accent1" w:themeShade="7F"/>
      <w:sz w:val="24"/>
      <w:szCs w:val="24"/>
    </w:rPr>
  </w:style>
  <w:style w:type="paragraph" w:styleId="Heading4">
    <w:name w:val="heading 4"/>
    <w:basedOn w:val="Heading3"/>
    <w:next w:val="Normal"/>
    <w:link w:val="Heading4Char"/>
    <w:uiPriority w:val="9"/>
    <w:semiHidden/>
    <w:unhideWhenUsed/>
    <w:qFormat/>
    <w:rsid w:val="009441EF"/>
    <w:pPr>
      <w:outlineLvl w:val="3"/>
    </w:pPr>
    <w:rPr>
      <w:i/>
      <w:iCs/>
      <w:color w:val="2F5496" w:themeColor="accent1" w:themeShade="BF"/>
      <w:sz w:val="22"/>
      <w:szCs w:val="22"/>
    </w:rPr>
  </w:style>
  <w:style w:type="paragraph" w:styleId="Heading5">
    <w:name w:val="heading 5"/>
    <w:basedOn w:val="Heading4"/>
    <w:next w:val="Normal"/>
    <w:link w:val="Heading5Char"/>
    <w:uiPriority w:val="9"/>
    <w:semiHidden/>
    <w:unhideWhenUsed/>
    <w:qFormat/>
    <w:rsid w:val="009441EF"/>
    <w:pPr>
      <w:outlineLvl w:val="4"/>
    </w:pPr>
    <w:rPr>
      <w:i w:val="0"/>
      <w:iCs w:val="0"/>
    </w:rPr>
  </w:style>
  <w:style w:type="paragraph" w:styleId="Heading6">
    <w:name w:val="heading 6"/>
    <w:basedOn w:val="Heading5"/>
    <w:next w:val="Normal"/>
    <w:link w:val="Heading6Char"/>
    <w:uiPriority w:val="9"/>
    <w:semiHidden/>
    <w:unhideWhenUsed/>
    <w:qFormat/>
    <w:rsid w:val="009441EF"/>
    <w:pPr>
      <w:outlineLvl w:val="5"/>
    </w:pPr>
    <w:rPr>
      <w:color w:val="1F3763" w:themeColor="accent1" w:themeShade="7F"/>
    </w:rPr>
  </w:style>
  <w:style w:type="paragraph" w:styleId="Heading7">
    <w:name w:val="heading 7"/>
    <w:basedOn w:val="Heading6"/>
    <w:next w:val="Normal"/>
    <w:link w:val="Heading7Char"/>
    <w:uiPriority w:val="9"/>
    <w:semiHidden/>
    <w:unhideWhenUsed/>
    <w:qFormat/>
    <w:rsid w:val="009441EF"/>
    <w:pPr>
      <w:outlineLvl w:val="6"/>
    </w:pPr>
    <w:rPr>
      <w:i/>
      <w:iCs/>
    </w:rPr>
  </w:style>
  <w:style w:type="paragraph" w:styleId="Heading8">
    <w:name w:val="heading 8"/>
    <w:basedOn w:val="Heading7"/>
    <w:next w:val="Normal"/>
    <w:link w:val="Heading8Char"/>
    <w:uiPriority w:val="9"/>
    <w:semiHidden/>
    <w:unhideWhenUsed/>
    <w:qFormat/>
    <w:rsid w:val="009441EF"/>
    <w:pPr>
      <w:outlineLvl w:val="7"/>
    </w:pPr>
    <w:rPr>
      <w:i w:val="0"/>
      <w:iCs w:val="0"/>
      <w:color w:val="272727" w:themeColor="text1" w:themeTint="D8"/>
      <w:sz w:val="21"/>
      <w:szCs w:val="21"/>
    </w:rPr>
  </w:style>
  <w:style w:type="paragraph" w:styleId="Heading9">
    <w:name w:val="heading 9"/>
    <w:basedOn w:val="Heading8"/>
    <w:next w:val="Normal"/>
    <w:link w:val="Heading9Char"/>
    <w:uiPriority w:val="9"/>
    <w:semiHidden/>
    <w:unhideWhenUsed/>
    <w:qFormat/>
    <w:rsid w:val="009441EF"/>
    <w:pPr>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7"/>
    <w:rsid w:val="00585F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Bold">
    <w:name w:val="Body text|2 + Bold"/>
    <w:basedOn w:val="DefaultParagraphFont"/>
    <w:semiHidden/>
    <w:unhideWhenUsed/>
    <w:rsid w:val="00585FE8"/>
    <w:rPr>
      <w:rFonts w:ascii="Arial" w:eastAsia="Arial" w:hAnsi="Arial" w:cs="Arial"/>
      <w:b/>
      <w:color w:val="000000"/>
      <w:position w:val="0"/>
      <w:sz w:val="17"/>
      <w:shd w:val="clear" w:color="auto" w:fill="FFFFFF"/>
    </w:rPr>
  </w:style>
  <w:style w:type="character" w:customStyle="1" w:styleId="Bodytext2">
    <w:name w:val="Body text|2_"/>
    <w:basedOn w:val="DefaultParagraphFont"/>
    <w:link w:val="Bodytext20"/>
    <w:rsid w:val="00DB79F0"/>
    <w:rPr>
      <w:rFonts w:ascii="Arial" w:eastAsia="Arial" w:hAnsi="Arial" w:cs="Arial"/>
      <w:sz w:val="17"/>
      <w:shd w:val="clear" w:color="auto" w:fill="FFFFFF"/>
    </w:rPr>
  </w:style>
  <w:style w:type="paragraph" w:customStyle="1" w:styleId="Bodytext20">
    <w:name w:val="Body text|2"/>
    <w:basedOn w:val="Normal"/>
    <w:link w:val="Bodytext2"/>
    <w:rsid w:val="00DB79F0"/>
    <w:pPr>
      <w:widowControl w:val="0"/>
      <w:shd w:val="clear" w:color="auto" w:fill="FFFFFF"/>
      <w:spacing w:line="190" w:lineRule="exact"/>
      <w:ind w:hanging="480"/>
      <w:jc w:val="both"/>
    </w:pPr>
    <w:rPr>
      <w:rFonts w:ascii="Arial" w:eastAsia="Arial" w:hAnsi="Arial" w:cs="Arial"/>
      <w:sz w:val="17"/>
    </w:rPr>
  </w:style>
  <w:style w:type="paragraph" w:styleId="ListParagraph">
    <w:name w:val="List Paragraph"/>
    <w:aliases w:val="List Paragraph1,Recommendation,List Paragraph11,L,CV text,Table text,List Paragraph2,F5 List Paragraph,Dot pt,List Paragraph111,Medium Grid 1 - Accent 21,Numbered Paragraph,Main numbered paragraph,Numbered List Paragraph,Bullets,Bullet 1"/>
    <w:basedOn w:val="Normal"/>
    <w:link w:val="ListParagraphChar"/>
    <w:uiPriority w:val="34"/>
    <w:qFormat/>
    <w:rsid w:val="00DB79F0"/>
    <w:pPr>
      <w:ind w:left="720"/>
      <w:contextualSpacing/>
    </w:pPr>
  </w:style>
  <w:style w:type="character" w:customStyle="1" w:styleId="DeltaViewInsertion">
    <w:name w:val="DeltaView Insertion"/>
    <w:uiPriority w:val="99"/>
    <w:rsid w:val="00B84992"/>
    <w:rPr>
      <w:b/>
      <w:i/>
      <w:color w:val="000000"/>
    </w:rPr>
  </w:style>
  <w:style w:type="character" w:customStyle="1" w:styleId="Heading1Char">
    <w:name w:val="Heading 1 Char"/>
    <w:basedOn w:val="DefaultParagraphFont"/>
    <w:link w:val="Heading1"/>
    <w:uiPriority w:val="9"/>
    <w:rsid w:val="009441EF"/>
    <w:rPr>
      <w:rFonts w:asciiTheme="majorHAnsi" w:eastAsiaTheme="majorEastAsia" w:hAnsiTheme="majorHAnsi" w:cstheme="majorBidi"/>
      <w:noProof/>
      <w:color w:val="2F5496" w:themeColor="accent1" w:themeShade="BF"/>
      <w:sz w:val="32"/>
      <w:szCs w:val="32"/>
    </w:rPr>
  </w:style>
  <w:style w:type="character" w:customStyle="1" w:styleId="Heading2Char">
    <w:name w:val="Heading 2 Char"/>
    <w:basedOn w:val="DefaultParagraphFont"/>
    <w:link w:val="Heading2"/>
    <w:uiPriority w:val="9"/>
    <w:semiHidden/>
    <w:rsid w:val="009441EF"/>
    <w:rPr>
      <w:rFonts w:asciiTheme="majorHAnsi" w:eastAsiaTheme="majorEastAsia" w:hAnsiTheme="majorHAnsi" w:cstheme="majorBidi"/>
      <w:noProof/>
      <w:color w:val="2F5496" w:themeColor="accent1" w:themeShade="BF"/>
      <w:sz w:val="26"/>
      <w:szCs w:val="26"/>
    </w:rPr>
  </w:style>
  <w:style w:type="character" w:customStyle="1" w:styleId="Heading3Char">
    <w:name w:val="Heading 3 Char"/>
    <w:basedOn w:val="DefaultParagraphFont"/>
    <w:link w:val="Heading3"/>
    <w:uiPriority w:val="9"/>
    <w:semiHidden/>
    <w:rsid w:val="009441EF"/>
    <w:rPr>
      <w:rFonts w:asciiTheme="majorHAnsi" w:eastAsiaTheme="majorEastAsia" w:hAnsiTheme="majorHAnsi" w:cstheme="majorBidi"/>
      <w:noProof/>
      <w:color w:val="1F3763" w:themeColor="accent1" w:themeShade="7F"/>
      <w:sz w:val="24"/>
      <w:szCs w:val="24"/>
    </w:rPr>
  </w:style>
  <w:style w:type="character" w:customStyle="1" w:styleId="Heading4Char">
    <w:name w:val="Heading 4 Char"/>
    <w:basedOn w:val="DefaultParagraphFont"/>
    <w:link w:val="Heading4"/>
    <w:uiPriority w:val="9"/>
    <w:semiHidden/>
    <w:rsid w:val="009441EF"/>
    <w:rPr>
      <w:rFonts w:asciiTheme="majorHAnsi" w:eastAsiaTheme="majorEastAsia" w:hAnsiTheme="majorHAnsi" w:cstheme="majorBidi"/>
      <w:i/>
      <w:iCs/>
      <w:noProof/>
      <w:color w:val="2F5496" w:themeColor="accent1" w:themeShade="BF"/>
    </w:rPr>
  </w:style>
  <w:style w:type="character" w:customStyle="1" w:styleId="Heading5Char">
    <w:name w:val="Heading 5 Char"/>
    <w:basedOn w:val="DefaultParagraphFont"/>
    <w:link w:val="Heading5"/>
    <w:uiPriority w:val="9"/>
    <w:semiHidden/>
    <w:rsid w:val="009441EF"/>
    <w:rPr>
      <w:rFonts w:asciiTheme="majorHAnsi" w:eastAsiaTheme="majorEastAsia" w:hAnsiTheme="majorHAnsi" w:cstheme="majorBidi"/>
      <w:noProof/>
      <w:color w:val="2F5496" w:themeColor="accent1" w:themeShade="BF"/>
    </w:rPr>
  </w:style>
  <w:style w:type="character" w:customStyle="1" w:styleId="Heading6Char">
    <w:name w:val="Heading 6 Char"/>
    <w:basedOn w:val="DefaultParagraphFont"/>
    <w:link w:val="Heading6"/>
    <w:uiPriority w:val="9"/>
    <w:semiHidden/>
    <w:rsid w:val="009441EF"/>
    <w:rPr>
      <w:rFonts w:asciiTheme="majorHAnsi" w:eastAsiaTheme="majorEastAsia" w:hAnsiTheme="majorHAnsi" w:cstheme="majorBidi"/>
      <w:noProof/>
      <w:color w:val="1F3763" w:themeColor="accent1" w:themeShade="7F"/>
    </w:rPr>
  </w:style>
  <w:style w:type="character" w:customStyle="1" w:styleId="Heading7Char">
    <w:name w:val="Heading 7 Char"/>
    <w:basedOn w:val="DefaultParagraphFont"/>
    <w:link w:val="Heading7"/>
    <w:uiPriority w:val="9"/>
    <w:semiHidden/>
    <w:rsid w:val="009441EF"/>
    <w:rPr>
      <w:rFonts w:asciiTheme="majorHAnsi" w:eastAsiaTheme="majorEastAsia" w:hAnsiTheme="majorHAnsi" w:cstheme="majorBidi"/>
      <w:i/>
      <w:iCs/>
      <w:noProof/>
      <w:color w:val="1F3763" w:themeColor="accent1" w:themeShade="7F"/>
    </w:rPr>
  </w:style>
  <w:style w:type="character" w:customStyle="1" w:styleId="Heading8Char">
    <w:name w:val="Heading 8 Char"/>
    <w:basedOn w:val="DefaultParagraphFont"/>
    <w:link w:val="Heading8"/>
    <w:uiPriority w:val="9"/>
    <w:semiHidden/>
    <w:rsid w:val="009441EF"/>
    <w:rPr>
      <w:rFonts w:asciiTheme="majorHAnsi" w:eastAsiaTheme="majorEastAsia" w:hAnsiTheme="majorHAnsi" w:cstheme="majorBidi"/>
      <w:noProof/>
      <w:color w:val="272727" w:themeColor="text1" w:themeTint="D8"/>
      <w:sz w:val="21"/>
      <w:szCs w:val="21"/>
    </w:rPr>
  </w:style>
  <w:style w:type="character" w:customStyle="1" w:styleId="Heading9Char">
    <w:name w:val="Heading 9 Char"/>
    <w:basedOn w:val="DefaultParagraphFont"/>
    <w:link w:val="Heading9"/>
    <w:uiPriority w:val="9"/>
    <w:semiHidden/>
    <w:rsid w:val="009441EF"/>
    <w:rPr>
      <w:rFonts w:asciiTheme="majorHAnsi" w:eastAsiaTheme="majorEastAsia" w:hAnsiTheme="majorHAnsi" w:cstheme="majorBidi"/>
      <w:i/>
      <w:iCs/>
      <w:noProof/>
      <w:color w:val="272727" w:themeColor="text1" w:themeTint="D8"/>
      <w:sz w:val="21"/>
      <w:szCs w:val="21"/>
    </w:rPr>
  </w:style>
  <w:style w:type="numbering" w:customStyle="1" w:styleId="Headings">
    <w:name w:val="Headings"/>
    <w:uiPriority w:val="99"/>
    <w:rsid w:val="009441EF"/>
    <w:pPr>
      <w:numPr>
        <w:numId w:val="12"/>
      </w:numPr>
    </w:pPr>
  </w:style>
  <w:style w:type="paragraph" w:styleId="BalloonText">
    <w:name w:val="Balloon Text"/>
    <w:basedOn w:val="Normal"/>
    <w:link w:val="BalloonTextChar"/>
    <w:uiPriority w:val="99"/>
    <w:semiHidden/>
    <w:unhideWhenUsed/>
    <w:rsid w:val="0078183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183B"/>
    <w:rPr>
      <w:rFonts w:ascii="Segoe UI" w:hAnsi="Segoe UI" w:cs="Segoe UI"/>
      <w:sz w:val="18"/>
      <w:szCs w:val="18"/>
    </w:rPr>
  </w:style>
  <w:style w:type="paragraph" w:styleId="FootnoteText">
    <w:name w:val="footnote text"/>
    <w:basedOn w:val="Normal"/>
    <w:link w:val="FootnoteTextChar"/>
    <w:uiPriority w:val="99"/>
    <w:unhideWhenUsed/>
    <w:rsid w:val="001B426C"/>
    <w:pPr>
      <w:spacing w:after="0" w:line="240" w:lineRule="auto"/>
    </w:pPr>
    <w:rPr>
      <w:sz w:val="20"/>
      <w:szCs w:val="20"/>
    </w:rPr>
  </w:style>
  <w:style w:type="character" w:customStyle="1" w:styleId="FootnoteTextChar">
    <w:name w:val="Footnote Text Char"/>
    <w:basedOn w:val="DefaultParagraphFont"/>
    <w:link w:val="FootnoteText"/>
    <w:uiPriority w:val="99"/>
    <w:rsid w:val="001B426C"/>
    <w:rPr>
      <w:sz w:val="20"/>
      <w:szCs w:val="20"/>
    </w:rPr>
  </w:style>
  <w:style w:type="paragraph" w:customStyle="1" w:styleId="ListDash2">
    <w:name w:val="List Dash 2"/>
    <w:basedOn w:val="Normal"/>
    <w:rsid w:val="001B426C"/>
    <w:pPr>
      <w:numPr>
        <w:numId w:val="15"/>
      </w:numPr>
      <w:spacing w:after="240" w:line="240" w:lineRule="auto"/>
      <w:jc w:val="both"/>
    </w:pPr>
    <w:rPr>
      <w:rFonts w:ascii="Times New Roman" w:eastAsia="Times New Roman" w:hAnsi="Times New Roman" w:cs="Times New Roman"/>
      <w:sz w:val="24"/>
      <w:szCs w:val="24"/>
      <w:lang w:eastAsia="en-GB"/>
    </w:rPr>
  </w:style>
  <w:style w:type="table" w:customStyle="1" w:styleId="TableGrid1">
    <w:name w:val="Table Grid1"/>
    <w:basedOn w:val="TableNormal"/>
    <w:next w:val="TableGrid"/>
    <w:uiPriority w:val="37"/>
    <w:rsid w:val="001B426C"/>
    <w:pPr>
      <w:spacing w:after="0" w:line="240" w:lineRule="auto"/>
    </w:pPr>
    <w:rPr>
      <w:rFonts w:ascii="Times New Roman" w:eastAsia="Times New Roman" w:hAnsi="Times New Roman" w:cs="Times New Roman"/>
      <w:sz w:val="20"/>
      <w:szCs w:val="24"/>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nhideWhenUsed/>
    <w:rsid w:val="001B426C"/>
    <w:rPr>
      <w:w w:val="100"/>
      <w:sz w:val="20"/>
      <w:szCs w:val="20"/>
      <w:shd w:val="clear" w:color="auto" w:fill="auto"/>
      <w:vertAlign w:val="superscript"/>
    </w:rPr>
  </w:style>
  <w:style w:type="character" w:customStyle="1" w:styleId="ListParagraphChar">
    <w:name w:val="List Paragraph Char"/>
    <w:aliases w:val="List Paragraph1 Char,Recommendation Char,List Paragraph11 Char,L Char,CV text Char,Table text Char,List Paragraph2 Char,F5 List Paragraph Char,Dot pt Char,List Paragraph111 Char,Medium Grid 1 - Accent 21 Char,Numbered Paragraph Char"/>
    <w:link w:val="ListParagraph"/>
    <w:uiPriority w:val="34"/>
    <w:rsid w:val="006C3114"/>
    <w:rPr>
      <w:noProof/>
    </w:rPr>
  </w:style>
  <w:style w:type="paragraph" w:customStyle="1" w:styleId="Text3">
    <w:name w:val="Text 3"/>
    <w:basedOn w:val="Normal"/>
    <w:rsid w:val="00757C2F"/>
    <w:pPr>
      <w:spacing w:after="240" w:line="240" w:lineRule="auto"/>
      <w:ind w:left="1916"/>
      <w:jc w:val="both"/>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757C2F"/>
    <w:rPr>
      <w:sz w:val="16"/>
      <w:szCs w:val="16"/>
    </w:rPr>
  </w:style>
  <w:style w:type="paragraph" w:styleId="CommentText">
    <w:name w:val="annotation text"/>
    <w:basedOn w:val="Normal"/>
    <w:link w:val="CommentTextChar"/>
    <w:uiPriority w:val="99"/>
    <w:unhideWhenUsed/>
    <w:rsid w:val="00757C2F"/>
    <w:pPr>
      <w:spacing w:after="240" w:line="240" w:lineRule="auto"/>
      <w:jc w:val="both"/>
    </w:pPr>
    <w:rPr>
      <w:rFonts w:ascii="Times New Roman" w:eastAsia="Times New Roman" w:hAnsi="Times New Roman" w:cs="Times New Roman"/>
      <w:sz w:val="20"/>
      <w:szCs w:val="20"/>
      <w:lang w:eastAsia="en-GB"/>
    </w:rPr>
  </w:style>
  <w:style w:type="character" w:customStyle="1" w:styleId="CommentTextChar">
    <w:name w:val="Comment Text Char"/>
    <w:basedOn w:val="DefaultParagraphFont"/>
    <w:link w:val="CommentText"/>
    <w:uiPriority w:val="99"/>
    <w:rsid w:val="00757C2F"/>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7574F1"/>
    <w:pPr>
      <w:spacing w:after="160"/>
      <w:jc w:val="left"/>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7574F1"/>
    <w:rPr>
      <w:rFonts w:ascii="Times New Roman" w:eastAsia="Times New Roman" w:hAnsi="Times New Roman" w:cs="Times New Roman"/>
      <w:b/>
      <w:bCs/>
      <w:sz w:val="20"/>
      <w:szCs w:val="20"/>
      <w:lang w:eastAsia="en-GB"/>
    </w:rPr>
  </w:style>
  <w:style w:type="paragraph" w:styleId="Header">
    <w:name w:val="header"/>
    <w:basedOn w:val="Normal"/>
    <w:link w:val="HeaderChar"/>
    <w:uiPriority w:val="99"/>
    <w:unhideWhenUsed/>
    <w:rsid w:val="00505A18"/>
    <w:pPr>
      <w:tabs>
        <w:tab w:val="center" w:pos="4513"/>
        <w:tab w:val="right" w:pos="9026"/>
      </w:tabs>
      <w:spacing w:after="0" w:line="240" w:lineRule="auto"/>
    </w:pPr>
  </w:style>
  <w:style w:type="character" w:customStyle="1" w:styleId="HeaderChar">
    <w:name w:val="Header Char"/>
    <w:basedOn w:val="DefaultParagraphFont"/>
    <w:link w:val="Header"/>
    <w:uiPriority w:val="99"/>
    <w:rsid w:val="00505A18"/>
  </w:style>
  <w:style w:type="paragraph" w:styleId="Footer">
    <w:name w:val="footer"/>
    <w:basedOn w:val="Normal"/>
    <w:link w:val="FooterChar"/>
    <w:uiPriority w:val="99"/>
    <w:unhideWhenUsed/>
    <w:rsid w:val="00505A18"/>
    <w:pPr>
      <w:tabs>
        <w:tab w:val="center" w:pos="4513"/>
        <w:tab w:val="right" w:pos="9026"/>
      </w:tabs>
      <w:spacing w:after="0" w:line="240" w:lineRule="auto"/>
    </w:pPr>
  </w:style>
  <w:style w:type="character" w:customStyle="1" w:styleId="FooterChar">
    <w:name w:val="Footer Char"/>
    <w:basedOn w:val="DefaultParagraphFont"/>
    <w:link w:val="Footer"/>
    <w:uiPriority w:val="99"/>
    <w:rsid w:val="00505A18"/>
  </w:style>
  <w:style w:type="table" w:customStyle="1" w:styleId="TableGrid2">
    <w:name w:val="Table Grid2"/>
    <w:basedOn w:val="TableNormal"/>
    <w:next w:val="TableGrid"/>
    <w:uiPriority w:val="37"/>
    <w:rsid w:val="00AD58C3"/>
    <w:pPr>
      <w:spacing w:after="0" w:line="240" w:lineRule="auto"/>
    </w:pPr>
    <w:rPr>
      <w:rFonts w:ascii="Times New Roman" w:eastAsia="Times New Roman" w:hAnsi="Times New Roman" w:cs="Times New Roman"/>
      <w:sz w:val="20"/>
      <w:szCs w:val="24"/>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84F22"/>
    <w:rPr>
      <w:color w:val="0563C1" w:themeColor="hyperlink"/>
      <w:u w:val="single"/>
    </w:rPr>
  </w:style>
  <w:style w:type="character" w:customStyle="1" w:styleId="UnresolvedMention1">
    <w:name w:val="Unresolved Mention1"/>
    <w:basedOn w:val="DefaultParagraphFont"/>
    <w:uiPriority w:val="99"/>
    <w:semiHidden/>
    <w:unhideWhenUsed/>
    <w:rsid w:val="00B84F22"/>
    <w:rPr>
      <w:color w:val="605E5C"/>
      <w:shd w:val="clear" w:color="auto" w:fill="E1DFDD"/>
    </w:rPr>
  </w:style>
  <w:style w:type="paragraph" w:styleId="Revision">
    <w:name w:val="Revision"/>
    <w:hidden/>
    <w:uiPriority w:val="99"/>
    <w:semiHidden/>
    <w:rsid w:val="00370DCC"/>
    <w:pPr>
      <w:spacing w:after="0" w:line="240" w:lineRule="auto"/>
    </w:pPr>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546A12-9077-4FF0-BFE4-EC6CC36BAF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2493</Words>
  <Characters>14216</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Camelia Iliescu</dc:creator>
  <cp:keywords/>
  <dc:description/>
  <cp:lastModifiedBy>Alina Constantin</cp:lastModifiedBy>
  <cp:revision>6</cp:revision>
  <cp:lastPrinted>2021-11-09T15:26:00Z</cp:lastPrinted>
  <dcterms:created xsi:type="dcterms:W3CDTF">2022-02-10T09:19:00Z</dcterms:created>
  <dcterms:modified xsi:type="dcterms:W3CDTF">2022-02-11T09:05:00Z</dcterms:modified>
</cp:coreProperties>
</file>